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B34DF" w14:textId="7C7B4DF7" w:rsidR="00BE2332" w:rsidRPr="00BF71ED" w:rsidRDefault="1F7D04C6" w:rsidP="00181E6F">
      <w:pPr>
        <w:pStyle w:val="Vahedeta"/>
        <w:rPr>
          <w:rFonts w:ascii="Times New Roman" w:hAnsi="Times New Roman" w:cs="Times New Roman"/>
          <w:b/>
          <w:bCs/>
        </w:rPr>
      </w:pPr>
      <w:r w:rsidRPr="28C79EC4">
        <w:rPr>
          <w:rFonts w:ascii="Times New Roman" w:hAnsi="Times New Roman" w:cs="Times New Roman"/>
          <w:b/>
          <w:bCs/>
        </w:rPr>
        <w:t>Arvamuse andmine </w:t>
      </w:r>
      <w:r w:rsidR="26F8CFA8" w:rsidRPr="28C79EC4">
        <w:rPr>
          <w:rFonts w:ascii="Times New Roman" w:hAnsi="Times New Roman" w:cs="Times New Roman"/>
          <w:b/>
          <w:bCs/>
        </w:rPr>
        <w:t>Euroopa kriitiliste toormete keskuse avaliku konsultatsiooni</w:t>
      </w:r>
      <w:r w:rsidR="2CD58612" w:rsidRPr="28C79EC4">
        <w:rPr>
          <w:rFonts w:ascii="Times New Roman" w:hAnsi="Times New Roman" w:cs="Times New Roman"/>
          <w:b/>
          <w:bCs/>
        </w:rPr>
        <w:t xml:space="preserve"> kohta</w:t>
      </w:r>
      <w:r w:rsidRPr="28C79EC4">
        <w:rPr>
          <w:rFonts w:ascii="Times New Roman" w:hAnsi="Times New Roman" w:cs="Times New Roman"/>
          <w:b/>
          <w:bCs/>
        </w:rPr>
        <w:t> </w:t>
      </w:r>
    </w:p>
    <w:p w14:paraId="05052D3F" w14:textId="77777777" w:rsidR="00181E6F" w:rsidRPr="00BF71ED" w:rsidRDefault="00181E6F" w:rsidP="00181E6F">
      <w:pPr>
        <w:pStyle w:val="Vahedeta"/>
        <w:rPr>
          <w:rFonts w:ascii="Times New Roman" w:hAnsi="Times New Roman" w:cs="Times New Roman"/>
        </w:rPr>
      </w:pPr>
    </w:p>
    <w:p w14:paraId="017F8F7A" w14:textId="02D6E90C" w:rsidR="00321112" w:rsidRPr="00BF71ED" w:rsidRDefault="1F7D04C6" w:rsidP="00181E6F">
      <w:pPr>
        <w:pStyle w:val="Vahedeta"/>
        <w:rPr>
          <w:rFonts w:ascii="Times New Roman" w:hAnsi="Times New Roman" w:cs="Times New Roman"/>
        </w:rPr>
      </w:pPr>
      <w:r w:rsidRPr="28C79EC4">
        <w:rPr>
          <w:rFonts w:ascii="Times New Roman" w:hAnsi="Times New Roman" w:cs="Times New Roman"/>
        </w:rPr>
        <w:t>Majandus- ja Kommunikatsiooniministeerium esitab </w:t>
      </w:r>
      <w:r w:rsidR="2CD58612" w:rsidRPr="28C79EC4">
        <w:rPr>
          <w:rFonts w:ascii="Times New Roman" w:hAnsi="Times New Roman" w:cs="Times New Roman"/>
        </w:rPr>
        <w:t xml:space="preserve">Kliimaministeeriumile </w:t>
      </w:r>
      <w:r w:rsidR="0603028C" w:rsidRPr="28C79EC4">
        <w:rPr>
          <w:rFonts w:ascii="Times New Roman" w:hAnsi="Times New Roman" w:cs="Times New Roman"/>
        </w:rPr>
        <w:t xml:space="preserve">Euroopa </w:t>
      </w:r>
      <w:r w:rsidR="26F8CFA8" w:rsidRPr="28C79EC4">
        <w:rPr>
          <w:rFonts w:ascii="Times New Roman" w:hAnsi="Times New Roman" w:cs="Times New Roman"/>
        </w:rPr>
        <w:t>kriitiliste toormete keskuse avaliku konsultatsiooni</w:t>
      </w:r>
      <w:r w:rsidR="37E9148D" w:rsidRPr="28C79EC4">
        <w:rPr>
          <w:rFonts w:ascii="Times New Roman" w:hAnsi="Times New Roman" w:cs="Times New Roman"/>
        </w:rPr>
        <w:t xml:space="preserve"> kohta järgmised ettepanekud.</w:t>
      </w:r>
    </w:p>
    <w:p w14:paraId="76A2B6CE" w14:textId="77777777" w:rsidR="000A2218" w:rsidRPr="00BF71ED" w:rsidRDefault="000A2218" w:rsidP="00181E6F">
      <w:pPr>
        <w:pStyle w:val="Vahedeta"/>
        <w:rPr>
          <w:rFonts w:ascii="Times New Roman" w:hAnsi="Times New Roman" w:cs="Times New Roman"/>
        </w:rPr>
      </w:pPr>
    </w:p>
    <w:p w14:paraId="0C5CC436" w14:textId="3481129D" w:rsidR="000A2218" w:rsidRDefault="707964C6" w:rsidP="00181E6F">
      <w:pPr>
        <w:pStyle w:val="Vahedeta"/>
        <w:rPr>
          <w:rFonts w:ascii="Times New Roman" w:hAnsi="Times New Roman" w:cs="Times New Roman"/>
        </w:rPr>
      </w:pPr>
      <w:r w:rsidRPr="28C79EC4">
        <w:rPr>
          <w:rFonts w:ascii="Times New Roman" w:hAnsi="Times New Roman" w:cs="Times New Roman"/>
        </w:rPr>
        <w:t>Euroopa Komisjoni avaliku konsultatsiooni küsimustikku täites tuleks joonduda järgnevalt esile toodud vastuste variantide taha. </w:t>
      </w:r>
    </w:p>
    <w:p w14:paraId="541F7A27" w14:textId="49D61959" w:rsidR="28C79EC4" w:rsidRDefault="28C79EC4" w:rsidP="28C79EC4">
      <w:pPr>
        <w:pStyle w:val="Vahedeta"/>
        <w:rPr>
          <w:rFonts w:ascii="Times New Roman" w:hAnsi="Times New Roman" w:cs="Times New Roman"/>
        </w:rPr>
      </w:pPr>
    </w:p>
    <w:p w14:paraId="22C3C5A5" w14:textId="68987605" w:rsidR="3964E96F" w:rsidRDefault="203B183F" w:rsidP="28C79EC4">
      <w:pPr>
        <w:pStyle w:val="Vahedeta"/>
      </w:pPr>
      <w:r w:rsidRPr="2494A7D4">
        <w:rPr>
          <w:rFonts w:ascii="Times New Roman" w:eastAsia="Times New Roman" w:hAnsi="Times New Roman" w:cs="Times New Roman"/>
          <w:b/>
          <w:bCs/>
        </w:rPr>
        <w:t>Üldised küsimused</w:t>
      </w:r>
    </w:p>
    <w:p w14:paraId="1B3B35AD" w14:textId="7B6E19E0" w:rsidR="2494A7D4" w:rsidRDefault="2494A7D4" w:rsidP="2494A7D4">
      <w:pPr>
        <w:pStyle w:val="Vahedeta"/>
        <w:rPr>
          <w:rFonts w:ascii="Times New Roman" w:eastAsia="Times New Roman" w:hAnsi="Times New Roman" w:cs="Times New Roman"/>
        </w:rPr>
      </w:pPr>
    </w:p>
    <w:p w14:paraId="72387B20" w14:textId="175CC213" w:rsidR="3964E96F" w:rsidRDefault="203B183F" w:rsidP="2494A7D4">
      <w:pPr>
        <w:pStyle w:val="Vahedeta"/>
        <w:rPr>
          <w:rFonts w:ascii="Times New Roman" w:eastAsia="Times New Roman" w:hAnsi="Times New Roman" w:cs="Times New Roman"/>
        </w:rPr>
      </w:pPr>
      <w:r w:rsidRPr="2494A7D4">
        <w:rPr>
          <w:rFonts w:ascii="Times New Roman" w:eastAsia="Times New Roman" w:hAnsi="Times New Roman" w:cs="Times New Roman"/>
        </w:rPr>
        <w:t xml:space="preserve">Ühisostude tegemisel oleks </w:t>
      </w:r>
      <w:r w:rsidR="7D67F34A" w:rsidRPr="2494A7D4">
        <w:rPr>
          <w:rFonts w:ascii="Times New Roman" w:eastAsia="Times New Roman" w:hAnsi="Times New Roman" w:cs="Times New Roman"/>
        </w:rPr>
        <w:t xml:space="preserve">kriisolukorras </w:t>
      </w:r>
      <w:r w:rsidRPr="2494A7D4">
        <w:rPr>
          <w:rFonts w:ascii="Times New Roman" w:eastAsia="Times New Roman" w:hAnsi="Times New Roman" w:cs="Times New Roman"/>
        </w:rPr>
        <w:t xml:space="preserve">ELi juhtimistasandil tugevam läbirääkimispositsioon kui üksikutel liikmesriikidel, ent kui turg toimib, siis on </w:t>
      </w:r>
      <w:r w:rsidR="7988F282" w:rsidRPr="2494A7D4">
        <w:rPr>
          <w:rFonts w:ascii="Times New Roman" w:eastAsia="Times New Roman" w:hAnsi="Times New Roman" w:cs="Times New Roman"/>
        </w:rPr>
        <w:t>riikide</w:t>
      </w:r>
      <w:r w:rsidR="0A1F33B8" w:rsidRPr="2494A7D4">
        <w:rPr>
          <w:rFonts w:ascii="Times New Roman" w:eastAsia="Times New Roman" w:hAnsi="Times New Roman" w:cs="Times New Roman"/>
        </w:rPr>
        <w:t xml:space="preserve"> ja </w:t>
      </w:r>
      <w:r w:rsidRPr="2494A7D4">
        <w:rPr>
          <w:rFonts w:ascii="Times New Roman" w:eastAsia="Times New Roman" w:hAnsi="Times New Roman" w:cs="Times New Roman"/>
        </w:rPr>
        <w:t>erasektori</w:t>
      </w:r>
      <w:r w:rsidR="6AA28570" w:rsidRPr="2494A7D4">
        <w:rPr>
          <w:rFonts w:ascii="Times New Roman" w:eastAsia="Times New Roman" w:hAnsi="Times New Roman" w:cs="Times New Roman"/>
        </w:rPr>
        <w:t xml:space="preserve"> juhtimistasandi</w:t>
      </w:r>
      <w:r w:rsidR="0FA8BB66" w:rsidRPr="2494A7D4">
        <w:rPr>
          <w:rFonts w:ascii="Times New Roman" w:eastAsia="Times New Roman" w:hAnsi="Times New Roman" w:cs="Times New Roman"/>
        </w:rPr>
        <w:t>tel</w:t>
      </w:r>
      <w:r w:rsidRPr="2494A7D4">
        <w:rPr>
          <w:rFonts w:ascii="Times New Roman" w:eastAsia="Times New Roman" w:hAnsi="Times New Roman" w:cs="Times New Roman"/>
        </w:rPr>
        <w:t xml:space="preserve"> suurem võimekus teha koostööd eraõiguslike üksustega. </w:t>
      </w:r>
    </w:p>
    <w:p w14:paraId="1ADF6513" w14:textId="51AD2D29" w:rsidR="3964E96F" w:rsidRDefault="3964E96F" w:rsidP="2494A7D4">
      <w:pPr>
        <w:pStyle w:val="Vahedeta"/>
        <w:rPr>
          <w:rFonts w:ascii="Times New Roman" w:eastAsia="Times New Roman" w:hAnsi="Times New Roman" w:cs="Times New Roman"/>
        </w:rPr>
      </w:pPr>
    </w:p>
    <w:p w14:paraId="380EB78C" w14:textId="06B8E54C" w:rsidR="3964E96F" w:rsidRDefault="203B183F" w:rsidP="2494A7D4">
      <w:pPr>
        <w:pStyle w:val="Vahedeta"/>
        <w:rPr>
          <w:rFonts w:ascii="Times New Roman" w:eastAsia="Times New Roman" w:hAnsi="Times New Roman" w:cs="Times New Roman"/>
        </w:rPr>
      </w:pPr>
      <w:r w:rsidRPr="2494A7D4">
        <w:rPr>
          <w:rFonts w:ascii="Times New Roman" w:eastAsia="Times New Roman" w:hAnsi="Times New Roman" w:cs="Times New Roman"/>
        </w:rPr>
        <w:t xml:space="preserve">ELi juhtimistasandi sekkumine võib võrdsustada </w:t>
      </w:r>
      <w:r w:rsidR="519F6E73" w:rsidRPr="2494A7D4">
        <w:rPr>
          <w:rFonts w:ascii="Times New Roman" w:eastAsia="Times New Roman" w:hAnsi="Times New Roman" w:cs="Times New Roman"/>
        </w:rPr>
        <w:t xml:space="preserve">kriisiolukorras </w:t>
      </w:r>
      <w:r w:rsidRPr="2494A7D4">
        <w:rPr>
          <w:rFonts w:ascii="Times New Roman" w:eastAsia="Times New Roman" w:hAnsi="Times New Roman" w:cs="Times New Roman"/>
        </w:rPr>
        <w:t>liikmesriikide juurdepääsu kriitilistele toormetele, ent tuleb maandada riskid, mis on tingitud ELi otsustusprotsessi keerukusest</w:t>
      </w:r>
      <w:r w:rsidR="6F834866" w:rsidRPr="2494A7D4">
        <w:rPr>
          <w:rFonts w:ascii="Times New Roman" w:eastAsia="Times New Roman" w:hAnsi="Times New Roman" w:cs="Times New Roman"/>
        </w:rPr>
        <w:t xml:space="preserve"> ja ELi juhtimistasandi sekkumisega kaasnevast täiendavast halduskoormusest</w:t>
      </w:r>
      <w:r w:rsidRPr="2494A7D4">
        <w:rPr>
          <w:rFonts w:ascii="Times New Roman" w:eastAsia="Times New Roman" w:hAnsi="Times New Roman" w:cs="Times New Roman"/>
        </w:rPr>
        <w:t>.</w:t>
      </w:r>
      <w:r w:rsidR="5A78F365" w:rsidRPr="2494A7D4">
        <w:rPr>
          <w:rFonts w:ascii="Times New Roman" w:eastAsia="Times New Roman" w:hAnsi="Times New Roman" w:cs="Times New Roman"/>
        </w:rPr>
        <w:t xml:space="preserve"> </w:t>
      </w:r>
    </w:p>
    <w:p w14:paraId="2B271DD7" w14:textId="2BC7CFBC" w:rsidR="3964E96F" w:rsidRDefault="3964E96F" w:rsidP="2494A7D4">
      <w:pPr>
        <w:pStyle w:val="Vahedeta"/>
        <w:rPr>
          <w:rFonts w:ascii="Times New Roman" w:eastAsia="Times New Roman" w:hAnsi="Times New Roman" w:cs="Times New Roman"/>
        </w:rPr>
      </w:pPr>
    </w:p>
    <w:p w14:paraId="3EC241D7" w14:textId="466FFAE9" w:rsidR="3964E96F" w:rsidRDefault="6C40F91E" w:rsidP="67896775">
      <w:pPr>
        <w:pStyle w:val="Vahedeta"/>
        <w:rPr>
          <w:rFonts w:ascii="Times New Roman" w:eastAsia="Times New Roman" w:hAnsi="Times New Roman" w:cs="Times New Roman"/>
        </w:rPr>
      </w:pPr>
      <w:r w:rsidRPr="67896775">
        <w:rPr>
          <w:rFonts w:ascii="Times New Roman" w:eastAsia="Times New Roman" w:hAnsi="Times New Roman" w:cs="Times New Roman"/>
        </w:rPr>
        <w:t xml:space="preserve">Esimene tähendab seda, et kriisiolukorras </w:t>
      </w:r>
      <w:r w:rsidR="6B6BB0AA" w:rsidRPr="67896775">
        <w:rPr>
          <w:rFonts w:ascii="Times New Roman" w:eastAsia="Times New Roman" w:hAnsi="Times New Roman" w:cs="Times New Roman"/>
        </w:rPr>
        <w:t>on valmisolek delegeerida</w:t>
      </w:r>
      <w:r w:rsidRPr="67896775">
        <w:rPr>
          <w:rFonts w:ascii="Times New Roman" w:eastAsia="Times New Roman" w:hAnsi="Times New Roman" w:cs="Times New Roman"/>
        </w:rPr>
        <w:t xml:space="preserve"> </w:t>
      </w:r>
      <w:r w:rsidR="5FE6A415" w:rsidRPr="67896775">
        <w:rPr>
          <w:rFonts w:ascii="Times New Roman" w:eastAsia="Times New Roman" w:hAnsi="Times New Roman" w:cs="Times New Roman"/>
        </w:rPr>
        <w:t>Euroopa Komisjonile suurem otsustusõigus</w:t>
      </w:r>
      <w:r w:rsidR="0FD80883" w:rsidRPr="67896775">
        <w:rPr>
          <w:rFonts w:ascii="Times New Roman" w:eastAsia="Times New Roman" w:hAnsi="Times New Roman" w:cs="Times New Roman"/>
        </w:rPr>
        <w:t xml:space="preserve"> ja teine tähendab seda, et </w:t>
      </w:r>
      <w:r w:rsidR="1DF20F16" w:rsidRPr="67896775">
        <w:rPr>
          <w:rFonts w:ascii="Times New Roman" w:eastAsia="Times New Roman" w:hAnsi="Times New Roman" w:cs="Times New Roman"/>
        </w:rPr>
        <w:t>otsustusõiguse delegeerimisega ei kaasne riikidele ja ettevõtetele regulaarseid täiendavaid kohustusi (komiteesid, töögruppe, komisjone, formaalseid võrgustikke, aruandlust).</w:t>
      </w:r>
    </w:p>
    <w:p w14:paraId="1B401F00" w14:textId="17585EEF" w:rsidR="28C79EC4" w:rsidRDefault="28C79EC4" w:rsidP="28C79EC4">
      <w:pPr>
        <w:pStyle w:val="Vahedeta"/>
        <w:rPr>
          <w:rFonts w:ascii="Times New Roman" w:hAnsi="Times New Roman" w:cs="Times New Roman"/>
        </w:rPr>
      </w:pPr>
    </w:p>
    <w:p w14:paraId="46234AD5" w14:textId="03C4BB6B" w:rsidR="00330FF7" w:rsidRDefault="5362C545" w:rsidP="28C79EC4">
      <w:pPr>
        <w:pStyle w:val="Vahedeta"/>
        <w:rPr>
          <w:rFonts w:ascii="Times New Roman" w:hAnsi="Times New Roman" w:cs="Times New Roman"/>
          <w:b/>
          <w:bCs/>
        </w:rPr>
      </w:pPr>
      <w:r w:rsidRPr="67896775">
        <w:rPr>
          <w:rFonts w:ascii="Times New Roman" w:hAnsi="Times New Roman" w:cs="Times New Roman"/>
          <w:b/>
          <w:bCs/>
        </w:rPr>
        <w:t>Teave kriitiliste toormete kohta</w:t>
      </w:r>
    </w:p>
    <w:p w14:paraId="49C5535A" w14:textId="4CD19260" w:rsidR="67896775" w:rsidRDefault="67896775" w:rsidP="67896775">
      <w:pPr>
        <w:pStyle w:val="Vahedeta"/>
        <w:rPr>
          <w:rFonts w:ascii="Times New Roman" w:hAnsi="Times New Roman" w:cs="Times New Roman"/>
          <w:b/>
          <w:bCs/>
        </w:rPr>
      </w:pPr>
    </w:p>
    <w:p w14:paraId="5BDE023A" w14:textId="726F9F01" w:rsidR="02180CC8" w:rsidRDefault="02180CC8" w:rsidP="67896775">
      <w:pPr>
        <w:pStyle w:val="Vahedeta"/>
        <w:rPr>
          <w:rFonts w:ascii="Times New Roman" w:hAnsi="Times New Roman" w:cs="Times New Roman"/>
        </w:rPr>
      </w:pPr>
      <w:r w:rsidRPr="67896775">
        <w:rPr>
          <w:rFonts w:ascii="Times New Roman" w:hAnsi="Times New Roman" w:cs="Times New Roman"/>
        </w:rPr>
        <w:t xml:space="preserve">Euroopa Liidu tasandil on asjakohane koguda andmeid toormete tarneahelate, sealhulgas teiseseid toormeid käsitlevate andmete kohta ja nende andmete jälgimine ja koondamine, et parandada läbipaistvust ning </w:t>
      </w:r>
      <w:r w:rsidR="2FB5187F" w:rsidRPr="67896775">
        <w:rPr>
          <w:rFonts w:ascii="Times New Roman" w:hAnsi="Times New Roman" w:cs="Times New Roman"/>
        </w:rPr>
        <w:t>tõenditel põhinevat poliitikakujundamist Euroopa Liidu tasandil.</w:t>
      </w:r>
    </w:p>
    <w:p w14:paraId="644C1FC7" w14:textId="3BF404D0" w:rsidR="67896775" w:rsidRDefault="67896775" w:rsidP="67896775">
      <w:pPr>
        <w:pStyle w:val="Vahedeta"/>
        <w:rPr>
          <w:rFonts w:ascii="Times New Roman" w:hAnsi="Times New Roman" w:cs="Times New Roman"/>
        </w:rPr>
      </w:pPr>
    </w:p>
    <w:p w14:paraId="0440681F" w14:textId="6DE1AD86" w:rsidR="2FB5187F" w:rsidRDefault="2FB5187F" w:rsidP="67896775">
      <w:pPr>
        <w:pStyle w:val="Vahedeta"/>
        <w:rPr>
          <w:rFonts w:ascii="Times New Roman" w:hAnsi="Times New Roman" w:cs="Times New Roman"/>
        </w:rPr>
      </w:pPr>
      <w:r w:rsidRPr="67896775">
        <w:rPr>
          <w:rFonts w:ascii="Times New Roman" w:hAnsi="Times New Roman" w:cs="Times New Roman"/>
        </w:rPr>
        <w:t xml:space="preserve">Toormete, sealhulgas teiseste toormete tsentraliseeritud jälgimine ja teave nende kohta aitaks varakult kindlaks teha ja jälgida tarneriske ning tekkivaid kitsaskohti. </w:t>
      </w:r>
      <w:r w:rsidR="03AC5F1F" w:rsidRPr="67896775">
        <w:rPr>
          <w:rFonts w:ascii="Times New Roman" w:hAnsi="Times New Roman" w:cs="Times New Roman"/>
        </w:rPr>
        <w:t>Tööstusele seatud andmete jagamise nõude puhul on tähtis, et tagatud oleks ärisaladuse kaitse ja andmete konfidentsiaalsus.</w:t>
      </w:r>
    </w:p>
    <w:p w14:paraId="6083DE0A" w14:textId="1064C38D" w:rsidR="67896775" w:rsidRDefault="67896775" w:rsidP="67896775">
      <w:pPr>
        <w:pStyle w:val="Vahedeta"/>
        <w:rPr>
          <w:rFonts w:ascii="Times New Roman" w:hAnsi="Times New Roman" w:cs="Times New Roman"/>
          <w:b/>
          <w:bCs/>
        </w:rPr>
      </w:pPr>
    </w:p>
    <w:p w14:paraId="6439339D" w14:textId="583F40BC" w:rsidR="293E80D5" w:rsidRDefault="293E80D5" w:rsidP="67896775">
      <w:pPr>
        <w:pStyle w:val="Vahedeta"/>
        <w:rPr>
          <w:rFonts w:ascii="Times New Roman" w:hAnsi="Times New Roman" w:cs="Times New Roman"/>
          <w:b/>
          <w:bCs/>
        </w:rPr>
      </w:pPr>
      <w:r w:rsidRPr="67896775">
        <w:rPr>
          <w:rFonts w:ascii="Times New Roman" w:hAnsi="Times New Roman" w:cs="Times New Roman"/>
          <w:b/>
          <w:bCs/>
        </w:rPr>
        <w:t>Varude loomine</w:t>
      </w:r>
    </w:p>
    <w:p w14:paraId="263D0B25" w14:textId="085426AF" w:rsidR="67896775" w:rsidRDefault="67896775" w:rsidP="67896775">
      <w:pPr>
        <w:pStyle w:val="Vahedeta"/>
        <w:rPr>
          <w:rFonts w:ascii="Times New Roman" w:hAnsi="Times New Roman" w:cs="Times New Roman"/>
          <w:b/>
          <w:bCs/>
        </w:rPr>
      </w:pPr>
    </w:p>
    <w:p w14:paraId="2A98D318" w14:textId="74829F7E" w:rsidR="7602430C" w:rsidRDefault="7602430C" w:rsidP="67896775">
      <w:pPr>
        <w:pStyle w:val="Vahedeta"/>
        <w:rPr>
          <w:rFonts w:ascii="Times New Roman" w:hAnsi="Times New Roman" w:cs="Times New Roman"/>
        </w:rPr>
      </w:pPr>
      <w:r w:rsidRPr="67896775">
        <w:rPr>
          <w:rFonts w:ascii="Times New Roman" w:hAnsi="Times New Roman" w:cs="Times New Roman"/>
        </w:rPr>
        <w:t xml:space="preserve">Euroopa Liidus tuleks luua struktuurne vahend </w:t>
      </w:r>
      <w:r w:rsidR="0A2A97E5" w:rsidRPr="67896775">
        <w:rPr>
          <w:rFonts w:ascii="Times New Roman" w:hAnsi="Times New Roman" w:cs="Times New Roman"/>
        </w:rPr>
        <w:t xml:space="preserve">kriisiolukorras </w:t>
      </w:r>
      <w:r w:rsidRPr="67896775">
        <w:rPr>
          <w:rFonts w:ascii="Times New Roman" w:hAnsi="Times New Roman" w:cs="Times New Roman"/>
        </w:rPr>
        <w:t xml:space="preserve">kriitiliste toormete varude haldamiseks ja õiglase vabastamise tagamiseks. </w:t>
      </w:r>
      <w:r w:rsidR="31D3D632" w:rsidRPr="67896775">
        <w:rPr>
          <w:rFonts w:ascii="Times New Roman" w:hAnsi="Times New Roman" w:cs="Times New Roman"/>
        </w:rPr>
        <w:t xml:space="preserve">Tegemist oleks sel juhul julgeolekut ja majanduslikku stabiilsust loova instrumendiga, mida rakendavad juba USA, Jaapan ja Lõuna-Korea. </w:t>
      </w:r>
    </w:p>
    <w:p w14:paraId="3978845E" w14:textId="5EEF70A3" w:rsidR="67896775" w:rsidRDefault="67896775" w:rsidP="67896775">
      <w:pPr>
        <w:pStyle w:val="Vahedeta"/>
        <w:rPr>
          <w:rFonts w:ascii="Times New Roman" w:hAnsi="Times New Roman" w:cs="Times New Roman"/>
        </w:rPr>
      </w:pPr>
    </w:p>
    <w:p w14:paraId="265A6D02" w14:textId="77777777" w:rsidR="004805DA" w:rsidRDefault="208ED09D" w:rsidP="67896775">
      <w:pPr>
        <w:pStyle w:val="Vahedeta"/>
        <w:rPr>
          <w:rFonts w:ascii="Times New Roman" w:hAnsi="Times New Roman" w:cs="Times New Roman"/>
        </w:rPr>
      </w:pPr>
      <w:r w:rsidRPr="4C384EDD">
        <w:rPr>
          <w:rFonts w:ascii="Times New Roman" w:hAnsi="Times New Roman" w:cs="Times New Roman"/>
        </w:rPr>
        <w:t>Kriitiliste toormete strateegiliste varude loomine suurendaks E</w:t>
      </w:r>
      <w:r w:rsidR="0E1D49BC" w:rsidRPr="4C384EDD">
        <w:rPr>
          <w:rFonts w:ascii="Times New Roman" w:hAnsi="Times New Roman" w:cs="Times New Roman"/>
        </w:rPr>
        <w:t xml:space="preserve">uroopa </w:t>
      </w:r>
      <w:r w:rsidRPr="4C384EDD">
        <w:rPr>
          <w:rFonts w:ascii="Times New Roman" w:hAnsi="Times New Roman" w:cs="Times New Roman"/>
        </w:rPr>
        <w:t>Li</w:t>
      </w:r>
      <w:r w:rsidR="65BC0408" w:rsidRPr="4C384EDD">
        <w:rPr>
          <w:rFonts w:ascii="Times New Roman" w:hAnsi="Times New Roman" w:cs="Times New Roman"/>
        </w:rPr>
        <w:t>idu</w:t>
      </w:r>
      <w:r w:rsidRPr="4C384EDD">
        <w:rPr>
          <w:rFonts w:ascii="Times New Roman" w:hAnsi="Times New Roman" w:cs="Times New Roman"/>
        </w:rPr>
        <w:t xml:space="preserve"> valmisolekut </w:t>
      </w:r>
      <w:r w:rsidR="32B59F96" w:rsidRPr="4C384EDD">
        <w:rPr>
          <w:rFonts w:ascii="Times New Roman" w:hAnsi="Times New Roman" w:cs="Times New Roman"/>
        </w:rPr>
        <w:t xml:space="preserve">tarnehäireteks või </w:t>
      </w:r>
      <w:r w:rsidR="6F7614BF" w:rsidRPr="4C384EDD">
        <w:rPr>
          <w:rFonts w:ascii="Times New Roman" w:hAnsi="Times New Roman" w:cs="Times New Roman"/>
        </w:rPr>
        <w:t>geopoliitilisteks kriisideks. Strateegiliste varude loomine parandaks Euroopa Liidu kaitsevalmidust</w:t>
      </w:r>
      <w:r w:rsidR="17EACFF0" w:rsidRPr="4C384EDD">
        <w:rPr>
          <w:rFonts w:ascii="Times New Roman" w:hAnsi="Times New Roman" w:cs="Times New Roman"/>
        </w:rPr>
        <w:t xml:space="preserve"> ning vähendaks riske lennundus- ja kaitsevaldkonna väärtusahelates. </w:t>
      </w:r>
    </w:p>
    <w:p w14:paraId="056C63A2" w14:textId="57B9F5AC" w:rsidR="67896775" w:rsidRDefault="67896775" w:rsidP="67896775">
      <w:pPr>
        <w:pStyle w:val="Vahedeta"/>
        <w:rPr>
          <w:rFonts w:ascii="Times New Roman" w:hAnsi="Times New Roman" w:cs="Times New Roman"/>
        </w:rPr>
      </w:pPr>
    </w:p>
    <w:p w14:paraId="2C1C3C25" w14:textId="694C515F" w:rsidR="3740AA19" w:rsidRDefault="3740AA19" w:rsidP="67896775">
      <w:pPr>
        <w:pStyle w:val="Vahedeta"/>
        <w:rPr>
          <w:rFonts w:ascii="Times New Roman" w:hAnsi="Times New Roman" w:cs="Times New Roman"/>
        </w:rPr>
      </w:pPr>
      <w:r w:rsidRPr="67896775">
        <w:rPr>
          <w:rFonts w:ascii="Times New Roman" w:hAnsi="Times New Roman" w:cs="Times New Roman"/>
        </w:rPr>
        <w:t>Euroopa Liidu tasandil</w:t>
      </w:r>
      <w:r w:rsidR="008A48C7">
        <w:rPr>
          <w:rFonts w:ascii="Times New Roman" w:hAnsi="Times New Roman" w:cs="Times New Roman"/>
        </w:rPr>
        <w:t>t</w:t>
      </w:r>
      <w:r w:rsidRPr="67896775">
        <w:rPr>
          <w:rFonts w:ascii="Times New Roman" w:hAnsi="Times New Roman" w:cs="Times New Roman"/>
        </w:rPr>
        <w:t xml:space="preserve"> koordineeri</w:t>
      </w:r>
      <w:r w:rsidR="00C81393">
        <w:rPr>
          <w:rFonts w:ascii="Times New Roman" w:hAnsi="Times New Roman" w:cs="Times New Roman"/>
        </w:rPr>
        <w:t>tava</w:t>
      </w:r>
      <w:r w:rsidR="008A48C7">
        <w:rPr>
          <w:rFonts w:ascii="Times New Roman" w:hAnsi="Times New Roman" w:cs="Times New Roman"/>
        </w:rPr>
        <w:t>te</w:t>
      </w:r>
      <w:r w:rsidRPr="67896775">
        <w:rPr>
          <w:rFonts w:ascii="Times New Roman" w:hAnsi="Times New Roman" w:cs="Times New Roman"/>
        </w:rPr>
        <w:t xml:space="preserve"> varude loomise funktsooni</w:t>
      </w:r>
      <w:r w:rsidR="7DF8D906" w:rsidRPr="67896775">
        <w:rPr>
          <w:rFonts w:ascii="Times New Roman" w:hAnsi="Times New Roman" w:cs="Times New Roman"/>
        </w:rPr>
        <w:t xml:space="preserve">ks peaks olema </w:t>
      </w:r>
      <w:r w:rsidRPr="67896775">
        <w:rPr>
          <w:rFonts w:ascii="Times New Roman" w:hAnsi="Times New Roman" w:cs="Times New Roman"/>
        </w:rPr>
        <w:t>Euroopa Liidu kaitsevalmiduse tugevdami</w:t>
      </w:r>
      <w:r w:rsidR="1FD44C4F" w:rsidRPr="67896775">
        <w:rPr>
          <w:rFonts w:ascii="Times New Roman" w:hAnsi="Times New Roman" w:cs="Times New Roman"/>
        </w:rPr>
        <w:t xml:space="preserve">ne, kaitse tarnehäirete puhul kriisiolukorras ja </w:t>
      </w:r>
      <w:r w:rsidR="3FA2EB4C" w:rsidRPr="67896775">
        <w:rPr>
          <w:rFonts w:ascii="Times New Roman" w:hAnsi="Times New Roman" w:cs="Times New Roman"/>
        </w:rPr>
        <w:t xml:space="preserve">heidutus </w:t>
      </w:r>
      <w:r w:rsidR="1FD44C4F" w:rsidRPr="67896775">
        <w:rPr>
          <w:rFonts w:ascii="Times New Roman" w:hAnsi="Times New Roman" w:cs="Times New Roman"/>
        </w:rPr>
        <w:t>turuga mani</w:t>
      </w:r>
      <w:r w:rsidR="4680B29B" w:rsidRPr="67896775">
        <w:rPr>
          <w:rFonts w:ascii="Times New Roman" w:hAnsi="Times New Roman" w:cs="Times New Roman"/>
        </w:rPr>
        <w:t xml:space="preserve">puleerimise </w:t>
      </w:r>
      <w:r w:rsidR="038E46A2" w:rsidRPr="67896775">
        <w:rPr>
          <w:rFonts w:ascii="Times New Roman" w:hAnsi="Times New Roman" w:cs="Times New Roman"/>
        </w:rPr>
        <w:t>takistamiseks või ennetamiseks</w:t>
      </w:r>
      <w:r w:rsidR="4680B29B" w:rsidRPr="67896775">
        <w:rPr>
          <w:rFonts w:ascii="Times New Roman" w:hAnsi="Times New Roman" w:cs="Times New Roman"/>
        </w:rPr>
        <w:t>.</w:t>
      </w:r>
    </w:p>
    <w:p w14:paraId="1836E164" w14:textId="77777777" w:rsidR="00BF47CB" w:rsidRDefault="00BF47CB" w:rsidP="67896775">
      <w:pPr>
        <w:pStyle w:val="Vahedeta"/>
        <w:rPr>
          <w:rFonts w:ascii="Times New Roman" w:hAnsi="Times New Roman" w:cs="Times New Roman"/>
        </w:rPr>
      </w:pPr>
    </w:p>
    <w:p w14:paraId="24D3850E" w14:textId="212BC3B5" w:rsidR="00BF47CB" w:rsidRPr="00BF47CB" w:rsidRDefault="008A48C7" w:rsidP="00BF47CB">
      <w:pPr>
        <w:pStyle w:val="Vahedeta"/>
        <w:rPr>
          <w:rFonts w:ascii="Times New Roman" w:hAnsi="Times New Roman" w:cs="Times New Roman"/>
        </w:rPr>
      </w:pPr>
      <w:r>
        <w:rPr>
          <w:rFonts w:ascii="Times New Roman" w:hAnsi="Times New Roman" w:cs="Times New Roman"/>
        </w:rPr>
        <w:lastRenderedPageBreak/>
        <w:t>Konkreetse liikmesriigi varu planeerimisel ei piisa aga ainult</w:t>
      </w:r>
      <w:r w:rsidR="00BF47CB" w:rsidRPr="00BF47CB">
        <w:rPr>
          <w:rFonts w:ascii="Times New Roman" w:hAnsi="Times New Roman" w:cs="Times New Roman"/>
        </w:rPr>
        <w:t xml:space="preserve"> ELi üldi</w:t>
      </w:r>
      <w:r>
        <w:rPr>
          <w:rFonts w:ascii="Times New Roman" w:hAnsi="Times New Roman" w:cs="Times New Roman"/>
        </w:rPr>
        <w:t>se</w:t>
      </w:r>
      <w:r w:rsidR="00BF47CB" w:rsidRPr="00BF47CB">
        <w:rPr>
          <w:rFonts w:ascii="Times New Roman" w:hAnsi="Times New Roman" w:cs="Times New Roman"/>
        </w:rPr>
        <w:t xml:space="preserve"> impordisõltuvuse mõistmi</w:t>
      </w:r>
      <w:r>
        <w:rPr>
          <w:rFonts w:ascii="Times New Roman" w:hAnsi="Times New Roman" w:cs="Times New Roman"/>
        </w:rPr>
        <w:t>sest</w:t>
      </w:r>
      <w:r w:rsidR="00BF47CB" w:rsidRPr="00BF47CB">
        <w:rPr>
          <w:rFonts w:ascii="Times New Roman" w:hAnsi="Times New Roman" w:cs="Times New Roman"/>
        </w:rPr>
        <w:t xml:space="preserve">. </w:t>
      </w:r>
      <w:r w:rsidR="00297004">
        <w:rPr>
          <w:rFonts w:ascii="Times New Roman" w:hAnsi="Times New Roman" w:cs="Times New Roman"/>
        </w:rPr>
        <w:t>V</w:t>
      </w:r>
      <w:r w:rsidR="00BF47CB" w:rsidRPr="00BF47CB">
        <w:rPr>
          <w:rFonts w:ascii="Times New Roman" w:hAnsi="Times New Roman" w:cs="Times New Roman"/>
        </w:rPr>
        <w:t>arude loomise aluseks peab olema riskihinnang</w:t>
      </w:r>
      <w:r w:rsidR="008D7EBC">
        <w:rPr>
          <w:rFonts w:ascii="Times New Roman" w:hAnsi="Times New Roman" w:cs="Times New Roman"/>
        </w:rPr>
        <w:t xml:space="preserve"> (vt näidis)</w:t>
      </w:r>
      <w:r w:rsidR="00BF47CB" w:rsidRPr="00BF47CB">
        <w:rPr>
          <w:rFonts w:ascii="Times New Roman" w:hAnsi="Times New Roman" w:cs="Times New Roman"/>
        </w:rPr>
        <w:t xml:space="preserve">. </w:t>
      </w:r>
      <w:r w:rsidR="00103B0A">
        <w:rPr>
          <w:rFonts w:ascii="Times New Roman" w:hAnsi="Times New Roman" w:cs="Times New Roman"/>
        </w:rPr>
        <w:t>V</w:t>
      </w:r>
      <w:r w:rsidR="00282392" w:rsidRPr="00282392">
        <w:rPr>
          <w:rFonts w:ascii="Times New Roman" w:hAnsi="Times New Roman" w:cs="Times New Roman"/>
        </w:rPr>
        <w:t xml:space="preserve">aru eesmärk ei </w:t>
      </w:r>
      <w:r w:rsidR="00103B0A">
        <w:rPr>
          <w:rFonts w:ascii="Times New Roman" w:hAnsi="Times New Roman" w:cs="Times New Roman"/>
        </w:rPr>
        <w:t xml:space="preserve">saa olla </w:t>
      </w:r>
      <w:r w:rsidR="00282392" w:rsidRPr="00282392">
        <w:rPr>
          <w:rFonts w:ascii="Times New Roman" w:hAnsi="Times New Roman" w:cs="Times New Roman"/>
        </w:rPr>
        <w:t>tavapärane hinnastabiilsuse juhtimine, vaid kriitilise funktsiooni või strateegilise väärtusahela toimepidevus erandliku häire korral.</w:t>
      </w:r>
    </w:p>
    <w:p w14:paraId="212E1925" w14:textId="77F653A1" w:rsidR="67896775" w:rsidRDefault="67896775" w:rsidP="67896775">
      <w:pPr>
        <w:pStyle w:val="Vahedeta"/>
        <w:rPr>
          <w:rFonts w:ascii="Times New Roman" w:hAnsi="Times New Roman" w:cs="Times New Roman"/>
        </w:rPr>
      </w:pPr>
    </w:p>
    <w:p w14:paraId="065A9A0B" w14:textId="77777777" w:rsidR="00BC25EC" w:rsidRDefault="565A78B6" w:rsidP="67896775">
      <w:pPr>
        <w:pStyle w:val="Vahedeta"/>
        <w:rPr>
          <w:rFonts w:ascii="Times New Roman" w:hAnsi="Times New Roman" w:cs="Times New Roman"/>
        </w:rPr>
      </w:pPr>
      <w:r w:rsidRPr="67896775">
        <w:rPr>
          <w:rFonts w:ascii="Times New Roman" w:hAnsi="Times New Roman" w:cs="Times New Roman"/>
        </w:rPr>
        <w:t>Tööstusel peaks olema varude haldamisel avaliku halduse raamistikus oluline roll. Varude loomine peaks hõlmama tihedat koostööd Euroopa Liidu, liikmesriikide ja tööstuse vahel.</w:t>
      </w:r>
      <w:r w:rsidR="001F3EDE">
        <w:rPr>
          <w:rFonts w:ascii="Times New Roman" w:hAnsi="Times New Roman" w:cs="Times New Roman"/>
        </w:rPr>
        <w:t xml:space="preserve"> </w:t>
      </w:r>
    </w:p>
    <w:p w14:paraId="1A72D465" w14:textId="77777777" w:rsidR="00640BD8" w:rsidRDefault="00640BD8" w:rsidP="67896775">
      <w:pPr>
        <w:pStyle w:val="Vahedeta"/>
        <w:rPr>
          <w:rFonts w:ascii="Times New Roman" w:hAnsi="Times New Roman" w:cs="Times New Roman"/>
        </w:rPr>
      </w:pPr>
    </w:p>
    <w:p w14:paraId="0093443A" w14:textId="74A63F8F" w:rsidR="00640BD8" w:rsidRPr="00640BD8" w:rsidRDefault="00640BD8" w:rsidP="00640BD8">
      <w:pPr>
        <w:pStyle w:val="Vahedeta"/>
        <w:rPr>
          <w:rFonts w:ascii="Times New Roman" w:hAnsi="Times New Roman" w:cs="Times New Roman"/>
        </w:rPr>
      </w:pPr>
      <w:r>
        <w:rPr>
          <w:rFonts w:ascii="Times New Roman" w:hAnsi="Times New Roman" w:cs="Times New Roman"/>
        </w:rPr>
        <w:t>L</w:t>
      </w:r>
      <w:r w:rsidRPr="00640BD8">
        <w:rPr>
          <w:rFonts w:ascii="Times New Roman" w:hAnsi="Times New Roman" w:cs="Times New Roman"/>
        </w:rPr>
        <w:t>eiame, et strateegiline tellimus ja riskihinnang peavad tulema ELi või liikmesriigi poliitikatasandilt; tööstus peab andma nõudluse ja tehnilise sisendi; varuagentuur täidab arvepidamise, auditi, kontrolli ja vabastamistingimuste menetluse rolli.</w:t>
      </w:r>
    </w:p>
    <w:p w14:paraId="5244F2A6" w14:textId="0598483F" w:rsidR="67896775" w:rsidRDefault="67896775" w:rsidP="67896775">
      <w:pPr>
        <w:pStyle w:val="Vahedeta"/>
        <w:rPr>
          <w:rFonts w:ascii="Times New Roman" w:hAnsi="Times New Roman" w:cs="Times New Roman"/>
        </w:rPr>
      </w:pPr>
    </w:p>
    <w:p w14:paraId="5618564D" w14:textId="01C51796" w:rsidR="7AD8AD0C" w:rsidRDefault="371AA3F1" w:rsidP="67896775">
      <w:pPr>
        <w:pStyle w:val="Vahedeta"/>
        <w:rPr>
          <w:rFonts w:ascii="Times New Roman" w:hAnsi="Times New Roman" w:cs="Times New Roman"/>
        </w:rPr>
      </w:pPr>
      <w:r w:rsidRPr="67896775">
        <w:rPr>
          <w:rFonts w:ascii="Times New Roman" w:hAnsi="Times New Roman" w:cs="Times New Roman"/>
        </w:rPr>
        <w:t xml:space="preserve">Varude loomine peaks hõlmama </w:t>
      </w:r>
      <w:r w:rsidR="00D14835">
        <w:rPr>
          <w:rFonts w:ascii="Times New Roman" w:hAnsi="Times New Roman" w:cs="Times New Roman"/>
        </w:rPr>
        <w:t xml:space="preserve">ka </w:t>
      </w:r>
      <w:r w:rsidRPr="67896775">
        <w:rPr>
          <w:rFonts w:ascii="Times New Roman" w:hAnsi="Times New Roman" w:cs="Times New Roman"/>
        </w:rPr>
        <w:t>tööstuse valduses olevaid varusid</w:t>
      </w:r>
      <w:r w:rsidR="00D14835">
        <w:rPr>
          <w:rFonts w:ascii="Times New Roman" w:hAnsi="Times New Roman" w:cs="Times New Roman"/>
        </w:rPr>
        <w:t>, ent</w:t>
      </w:r>
      <w:r w:rsidR="00594E00">
        <w:rPr>
          <w:rFonts w:ascii="Times New Roman" w:hAnsi="Times New Roman" w:cs="Times New Roman"/>
        </w:rPr>
        <w:t xml:space="preserve"> tingimusel, et </w:t>
      </w:r>
      <w:r w:rsidR="00D14835">
        <w:rPr>
          <w:rFonts w:ascii="Times New Roman" w:hAnsi="Times New Roman" w:cs="Times New Roman"/>
        </w:rPr>
        <w:t xml:space="preserve">see </w:t>
      </w:r>
      <w:r w:rsidR="00594E00" w:rsidRPr="00594E00">
        <w:rPr>
          <w:rFonts w:ascii="Times New Roman" w:hAnsi="Times New Roman" w:cs="Times New Roman"/>
        </w:rPr>
        <w:t>varu on avaliku mandaadi alusel auditeeritav, kontrollitav ja vabastatav. Avaliku sektori varu hoiustamised peaksid olema täiendav, mitte esmane lahendus.</w:t>
      </w:r>
    </w:p>
    <w:p w14:paraId="3760C167" w14:textId="77777777" w:rsidR="001F44F9" w:rsidRDefault="001F44F9" w:rsidP="67896775">
      <w:pPr>
        <w:pStyle w:val="Vahedeta"/>
        <w:rPr>
          <w:rFonts w:ascii="Times New Roman" w:hAnsi="Times New Roman" w:cs="Times New Roman"/>
        </w:rPr>
      </w:pPr>
    </w:p>
    <w:p w14:paraId="0E5772C8" w14:textId="157F17F4" w:rsidR="001F44F9" w:rsidRDefault="001F44F9" w:rsidP="67896775">
      <w:pPr>
        <w:pStyle w:val="Vahedeta"/>
        <w:rPr>
          <w:rFonts w:ascii="Times New Roman" w:hAnsi="Times New Roman" w:cs="Times New Roman"/>
        </w:rPr>
      </w:pPr>
      <w:r w:rsidRPr="001F44F9">
        <w:rPr>
          <w:rFonts w:ascii="Times New Roman" w:hAnsi="Times New Roman" w:cs="Times New Roman"/>
        </w:rPr>
        <w:t>Tulevaste tarnete tagamiseks tuleks pakkuda ettemakseid</w:t>
      </w:r>
      <w:r w:rsidR="00E469B2">
        <w:rPr>
          <w:rFonts w:ascii="Times New Roman" w:hAnsi="Times New Roman" w:cs="Times New Roman"/>
        </w:rPr>
        <w:t xml:space="preserve"> </w:t>
      </w:r>
      <w:r w:rsidR="00E469B2" w:rsidRPr="00E469B2">
        <w:rPr>
          <w:rFonts w:ascii="Times New Roman" w:hAnsi="Times New Roman" w:cs="Times New Roman"/>
        </w:rPr>
        <w:t xml:space="preserve">ainult ettevaatlikult ja ELi tasandi </w:t>
      </w:r>
      <w:proofErr w:type="spellStart"/>
      <w:r w:rsidR="00E469B2" w:rsidRPr="00E469B2">
        <w:rPr>
          <w:rFonts w:ascii="Times New Roman" w:hAnsi="Times New Roman" w:cs="Times New Roman"/>
        </w:rPr>
        <w:t>reservation</w:t>
      </w:r>
      <w:proofErr w:type="spellEnd"/>
      <w:r w:rsidR="00E469B2" w:rsidRPr="00E469B2">
        <w:rPr>
          <w:rFonts w:ascii="Times New Roman" w:hAnsi="Times New Roman" w:cs="Times New Roman"/>
        </w:rPr>
        <w:t>/</w:t>
      </w:r>
      <w:proofErr w:type="spellStart"/>
      <w:r w:rsidR="00E469B2" w:rsidRPr="00E469B2">
        <w:rPr>
          <w:rFonts w:ascii="Times New Roman" w:hAnsi="Times New Roman" w:cs="Times New Roman"/>
        </w:rPr>
        <w:t>offtake</w:t>
      </w:r>
      <w:proofErr w:type="spellEnd"/>
      <w:r w:rsidR="00E469B2" w:rsidRPr="00E469B2">
        <w:rPr>
          <w:rFonts w:ascii="Times New Roman" w:hAnsi="Times New Roman" w:cs="Times New Roman"/>
        </w:rPr>
        <w:t xml:space="preserve"> mudelina. Kui EL katab hoidmise või kapitalikulu, peab kasusaajatel olema siduv ostu- või reservatsioonikohustus. Vältida tuleb tasuta optsiooni ja Eesti bilansiriski.</w:t>
      </w:r>
    </w:p>
    <w:p w14:paraId="4F3C99E9" w14:textId="41C55B40" w:rsidR="67896775" w:rsidRDefault="67896775" w:rsidP="67896775">
      <w:pPr>
        <w:pStyle w:val="Vahedeta"/>
        <w:rPr>
          <w:rFonts w:ascii="Times New Roman" w:hAnsi="Times New Roman" w:cs="Times New Roman"/>
        </w:rPr>
      </w:pPr>
    </w:p>
    <w:p w14:paraId="3A894E4C" w14:textId="77777777" w:rsidR="00934A43" w:rsidRDefault="7A852923" w:rsidP="67896775">
      <w:pPr>
        <w:pStyle w:val="Vahedeta"/>
        <w:rPr>
          <w:rFonts w:ascii="Times New Roman" w:hAnsi="Times New Roman" w:cs="Times New Roman"/>
        </w:rPr>
      </w:pPr>
      <w:r w:rsidRPr="54D8CCCB">
        <w:rPr>
          <w:rFonts w:ascii="Times New Roman" w:hAnsi="Times New Roman" w:cs="Times New Roman"/>
        </w:rPr>
        <w:t xml:space="preserve">Varude loomise kord peaks võimaldama paindlikkust, et reageerida geograafiliselt diferentseeritud turuhäiretele. </w:t>
      </w:r>
    </w:p>
    <w:p w14:paraId="13194C0C" w14:textId="77777777" w:rsidR="00934A43" w:rsidRDefault="00934A43" w:rsidP="67896775">
      <w:pPr>
        <w:pStyle w:val="Vahedeta"/>
        <w:rPr>
          <w:rFonts w:ascii="Times New Roman" w:hAnsi="Times New Roman" w:cs="Times New Roman"/>
        </w:rPr>
      </w:pPr>
    </w:p>
    <w:p w14:paraId="0BD21A94" w14:textId="408D9852" w:rsidR="002F03EE" w:rsidRDefault="7A852923" w:rsidP="67896775">
      <w:pPr>
        <w:pStyle w:val="Vahedeta"/>
        <w:rPr>
          <w:rFonts w:ascii="Times New Roman" w:hAnsi="Times New Roman" w:cs="Times New Roman"/>
        </w:rPr>
      </w:pPr>
      <w:r w:rsidRPr="54D8CCCB">
        <w:rPr>
          <w:rFonts w:ascii="Times New Roman" w:hAnsi="Times New Roman" w:cs="Times New Roman"/>
        </w:rPr>
        <w:t>Varud tuleks vabastada üksnes erandjuhtudel, näiteks geopoliitiliste kriis</w:t>
      </w:r>
      <w:r w:rsidR="20BA4CC2" w:rsidRPr="54D8CCCB">
        <w:rPr>
          <w:rFonts w:ascii="Times New Roman" w:hAnsi="Times New Roman" w:cs="Times New Roman"/>
        </w:rPr>
        <w:t>ide k</w:t>
      </w:r>
      <w:r w:rsidR="005231DA">
        <w:rPr>
          <w:rFonts w:ascii="Times New Roman" w:hAnsi="Times New Roman" w:cs="Times New Roman"/>
        </w:rPr>
        <w:t xml:space="preserve">orral. </w:t>
      </w:r>
      <w:r w:rsidR="00022DB8" w:rsidRPr="00022DB8">
        <w:rPr>
          <w:rFonts w:ascii="Times New Roman" w:hAnsi="Times New Roman" w:cs="Times New Roman"/>
        </w:rPr>
        <w:t>Vabastamise otsused peaksid põhinema sõltumatul turujärelevalvel ja riskihindamisel.</w:t>
      </w:r>
      <w:r w:rsidR="002F03EE" w:rsidRPr="002F03EE">
        <w:rPr>
          <w:rFonts w:ascii="Roboto" w:eastAsiaTheme="minorEastAsia" w:hAnsi="Roboto"/>
          <w:kern w:val="0"/>
          <w:sz w:val="22"/>
          <w:szCs w:val="22"/>
          <w14:ligatures w14:val="none"/>
        </w:rPr>
        <w:t xml:space="preserve"> </w:t>
      </w:r>
      <w:r w:rsidR="002F03EE" w:rsidRPr="002F03EE">
        <w:rPr>
          <w:rFonts w:ascii="Times New Roman" w:hAnsi="Times New Roman" w:cs="Times New Roman"/>
        </w:rPr>
        <w:t>Ilma sõltumatu hinnanguta suureneb oht, et varu vabastatakse üksikettevõtte äririski või hinnasurve tõttu.</w:t>
      </w:r>
    </w:p>
    <w:p w14:paraId="71A6284B" w14:textId="77777777" w:rsidR="002F03EE" w:rsidRDefault="002F03EE" w:rsidP="67896775">
      <w:pPr>
        <w:pStyle w:val="Vahedeta"/>
        <w:rPr>
          <w:rFonts w:ascii="Times New Roman" w:hAnsi="Times New Roman" w:cs="Times New Roman"/>
        </w:rPr>
      </w:pPr>
    </w:p>
    <w:p w14:paraId="4D9E374C" w14:textId="1A7751B6" w:rsidR="07CDB56E" w:rsidRDefault="005231DA" w:rsidP="67896775">
      <w:pPr>
        <w:pStyle w:val="Vahedeta"/>
        <w:rPr>
          <w:rFonts w:ascii="Times New Roman" w:hAnsi="Times New Roman" w:cs="Times New Roman"/>
        </w:rPr>
      </w:pPr>
      <w:r>
        <w:rPr>
          <w:rFonts w:ascii="Times New Roman" w:hAnsi="Times New Roman" w:cs="Times New Roman"/>
        </w:rPr>
        <w:t>K</w:t>
      </w:r>
      <w:r w:rsidR="1FEDA3C3" w:rsidRPr="54D8CCCB">
        <w:rPr>
          <w:rFonts w:ascii="Times New Roman" w:hAnsi="Times New Roman" w:cs="Times New Roman"/>
        </w:rPr>
        <w:t>indlustada tuleb ka varude uuendamise põhimõtted, et ei tekiks strateegiliste varude lünki</w:t>
      </w:r>
      <w:r w:rsidR="20BA4CC2" w:rsidRPr="54D8CCCB">
        <w:rPr>
          <w:rFonts w:ascii="Times New Roman" w:hAnsi="Times New Roman" w:cs="Times New Roman"/>
        </w:rPr>
        <w:t>.</w:t>
      </w:r>
      <w:r w:rsidR="68DFD641" w:rsidRPr="54D8CCCB">
        <w:rPr>
          <w:rFonts w:ascii="Times New Roman" w:hAnsi="Times New Roman" w:cs="Times New Roman"/>
        </w:rPr>
        <w:t xml:space="preserve"> Tähtis on, et luuakse kindel ja toimiv protsess, mille käig</w:t>
      </w:r>
      <w:r w:rsidR="466203BC" w:rsidRPr="54D8CCCB">
        <w:rPr>
          <w:rFonts w:ascii="Times New Roman" w:hAnsi="Times New Roman" w:cs="Times New Roman"/>
        </w:rPr>
        <w:t xml:space="preserve">us </w:t>
      </w:r>
      <w:r w:rsidR="68DFD641" w:rsidRPr="54D8CCCB">
        <w:rPr>
          <w:rFonts w:ascii="Times New Roman" w:hAnsi="Times New Roman" w:cs="Times New Roman"/>
        </w:rPr>
        <w:t>strateegiline varu uueneb ja roteerub jooksvalt.</w:t>
      </w:r>
      <w:r w:rsidR="20BA4CC2" w:rsidRPr="54D8CCCB">
        <w:rPr>
          <w:rFonts w:ascii="Times New Roman" w:hAnsi="Times New Roman" w:cs="Times New Roman"/>
        </w:rPr>
        <w:t xml:space="preserve"> </w:t>
      </w:r>
    </w:p>
    <w:p w14:paraId="0294657C" w14:textId="6AFF4412" w:rsidR="67896775" w:rsidRDefault="67896775" w:rsidP="67896775">
      <w:pPr>
        <w:pStyle w:val="Vahedeta"/>
        <w:rPr>
          <w:rFonts w:ascii="Times New Roman" w:hAnsi="Times New Roman" w:cs="Times New Roman"/>
          <w:b/>
          <w:bCs/>
        </w:rPr>
      </w:pPr>
    </w:p>
    <w:p w14:paraId="1E69D689" w14:textId="15E8453D" w:rsidR="3B28BE9A" w:rsidRDefault="3B28BE9A" w:rsidP="67896775">
      <w:pPr>
        <w:pStyle w:val="Vahedeta"/>
        <w:rPr>
          <w:rFonts w:ascii="Times New Roman" w:hAnsi="Times New Roman" w:cs="Times New Roman"/>
          <w:b/>
          <w:bCs/>
        </w:rPr>
      </w:pPr>
      <w:r w:rsidRPr="67896775">
        <w:rPr>
          <w:rFonts w:ascii="Times New Roman" w:hAnsi="Times New Roman" w:cs="Times New Roman"/>
          <w:b/>
          <w:bCs/>
        </w:rPr>
        <w:t>Ühisostud ja nõudluse koondamine</w:t>
      </w:r>
    </w:p>
    <w:p w14:paraId="4BF985A3" w14:textId="4382251C" w:rsidR="67896775" w:rsidRDefault="67896775" w:rsidP="67896775">
      <w:pPr>
        <w:pStyle w:val="Vahedeta"/>
        <w:rPr>
          <w:rFonts w:ascii="Times New Roman" w:hAnsi="Times New Roman" w:cs="Times New Roman"/>
          <w:b/>
          <w:bCs/>
        </w:rPr>
      </w:pPr>
    </w:p>
    <w:p w14:paraId="3E15693B" w14:textId="615F6FDC" w:rsidR="5ECDA499" w:rsidRDefault="5ECDA499" w:rsidP="67896775">
      <w:pPr>
        <w:pStyle w:val="Vahedeta"/>
      </w:pPr>
      <w:r w:rsidRPr="67896775">
        <w:rPr>
          <w:rFonts w:ascii="Times New Roman" w:eastAsia="Times New Roman" w:hAnsi="Times New Roman" w:cs="Times New Roman"/>
        </w:rPr>
        <w:t xml:space="preserve">Kuivõrd Euroopa tööstuse juurdepääs toormele ei ole stabiilne, siis peab olema kriisiolukorras valmis, et Euroopa ettevõtetel tekib vajadus sooritada ühisoste. Strateegilise toorme ühisostude sooritamisel on esmane see, et kõigil ELi riikide ettevõtetel oleks vastavalt vajadusel toormele juurdepääs. </w:t>
      </w:r>
    </w:p>
    <w:p w14:paraId="71E2834C" w14:textId="6A1694EF" w:rsidR="5ECDA499" w:rsidRDefault="5ECDA499" w:rsidP="67896775">
      <w:pPr>
        <w:pStyle w:val="Vahedeta"/>
      </w:pPr>
      <w:r w:rsidRPr="67896775">
        <w:rPr>
          <w:rFonts w:ascii="Times New Roman" w:eastAsia="Times New Roman" w:hAnsi="Times New Roman" w:cs="Times New Roman"/>
        </w:rPr>
        <w:t xml:space="preserve"> </w:t>
      </w:r>
    </w:p>
    <w:p w14:paraId="1F721573" w14:textId="0C2E76E1" w:rsidR="5ECDA499" w:rsidRDefault="5ECDA499" w:rsidP="67896775">
      <w:pPr>
        <w:pStyle w:val="Vahedeta"/>
      </w:pPr>
      <w:r w:rsidRPr="67896775">
        <w:rPr>
          <w:rFonts w:ascii="Times New Roman" w:eastAsia="Times New Roman" w:hAnsi="Times New Roman" w:cs="Times New Roman"/>
        </w:rPr>
        <w:t xml:space="preserve">Euroopa Liidu tasandil ühisostude mehhanismi loomine on seega õigustatud vaid juhul, kui see toetab Euroopa Liidu ja NATO kaitsevalmidust. Ühisostud tuleksid kõne alla juhul, kui ohus on Euroopa sõja- või energiatööstuse toimimine. </w:t>
      </w:r>
    </w:p>
    <w:p w14:paraId="3B72B094" w14:textId="73EA14C1" w:rsidR="5ECDA499" w:rsidRDefault="5ECDA499" w:rsidP="67896775">
      <w:pPr>
        <w:pStyle w:val="Vahedeta"/>
      </w:pPr>
      <w:r w:rsidRPr="67896775">
        <w:rPr>
          <w:rFonts w:ascii="Times New Roman" w:eastAsia="Times New Roman" w:hAnsi="Times New Roman" w:cs="Times New Roman"/>
        </w:rPr>
        <w:t xml:space="preserve"> </w:t>
      </w:r>
    </w:p>
    <w:p w14:paraId="1A7E8F0F" w14:textId="7C400480" w:rsidR="5ECDA499" w:rsidRDefault="5ECDA499" w:rsidP="67896775">
      <w:pPr>
        <w:pStyle w:val="Vahedeta"/>
      </w:pPr>
      <w:r w:rsidRPr="67896775">
        <w:rPr>
          <w:rFonts w:ascii="Times New Roman" w:eastAsia="Times New Roman" w:hAnsi="Times New Roman" w:cs="Times New Roman"/>
        </w:rPr>
        <w:t>Kriitiliste toormete puhul tuleks kriisolukorras rakendada ühisoste, eelkõige nende toormete puhul, millel on suur tarnerisk ja strateegiline tähtsus ELi väärtusahelate jaoks. Kui on kriisiolukord, siis peaks ühisostude sooritajal olema ka volitused rääkida äriühingute nimel ja teha oste äriühingute nimel.</w:t>
      </w:r>
    </w:p>
    <w:p w14:paraId="58544DAB" w14:textId="6E6F497C" w:rsidR="67896775" w:rsidRPr="00981C2B" w:rsidRDefault="5ECDA499" w:rsidP="67896775">
      <w:pPr>
        <w:pStyle w:val="Vahedeta"/>
      </w:pPr>
      <w:r w:rsidRPr="67896775">
        <w:rPr>
          <w:rFonts w:ascii="Times New Roman" w:eastAsia="Times New Roman" w:hAnsi="Times New Roman" w:cs="Times New Roman"/>
        </w:rPr>
        <w:t xml:space="preserve"> </w:t>
      </w:r>
    </w:p>
    <w:p w14:paraId="36845D7F" w14:textId="76C351D1" w:rsidR="658AEE61" w:rsidRDefault="658AEE61" w:rsidP="67896775">
      <w:pPr>
        <w:pStyle w:val="Vahedeta"/>
        <w:rPr>
          <w:rFonts w:ascii="Times New Roman" w:hAnsi="Times New Roman" w:cs="Times New Roman"/>
          <w:b/>
          <w:bCs/>
        </w:rPr>
      </w:pPr>
      <w:r w:rsidRPr="67896775">
        <w:rPr>
          <w:rFonts w:ascii="Times New Roman" w:hAnsi="Times New Roman" w:cs="Times New Roman"/>
          <w:b/>
          <w:bCs/>
        </w:rPr>
        <w:t>Kriitilised toormed ja rahastus</w:t>
      </w:r>
    </w:p>
    <w:p w14:paraId="128F2AA9" w14:textId="05449129" w:rsidR="28C79EC4" w:rsidRDefault="28C79EC4" w:rsidP="28C79EC4">
      <w:pPr>
        <w:pStyle w:val="Vahedeta"/>
        <w:rPr>
          <w:rFonts w:ascii="Times New Roman" w:hAnsi="Times New Roman" w:cs="Times New Roman"/>
        </w:rPr>
      </w:pPr>
    </w:p>
    <w:p w14:paraId="43ECD266" w14:textId="6A4B79BB" w:rsidR="667B3BA0" w:rsidRDefault="667B3BA0" w:rsidP="67896775">
      <w:pPr>
        <w:pStyle w:val="Vahedeta"/>
      </w:pPr>
      <w:r w:rsidRPr="67896775">
        <w:rPr>
          <w:rFonts w:ascii="Times New Roman" w:eastAsia="Times New Roman" w:hAnsi="Times New Roman" w:cs="Times New Roman"/>
        </w:rPr>
        <w:t xml:space="preserve">Euroopa Liidu tasandilt saaks määrata kindlaks Euroopa Liidu eelarvelised rahastamisvood, kajastada kriitilise toorme mõõdet nende prioriteetides ja luua nendevaheline koostoime. </w:t>
      </w:r>
    </w:p>
    <w:p w14:paraId="7D7EF903" w14:textId="58273094" w:rsidR="67896775" w:rsidRDefault="67896775" w:rsidP="67896775">
      <w:pPr>
        <w:pStyle w:val="Vahedeta"/>
        <w:rPr>
          <w:rFonts w:ascii="Times New Roman" w:eastAsia="Times New Roman" w:hAnsi="Times New Roman" w:cs="Times New Roman"/>
        </w:rPr>
      </w:pPr>
    </w:p>
    <w:p w14:paraId="6B86D231" w14:textId="238B99DD" w:rsidR="667B3BA0" w:rsidRDefault="667B3BA0" w:rsidP="67896775">
      <w:pPr>
        <w:pStyle w:val="Vahedeta"/>
      </w:pPr>
      <w:r w:rsidRPr="67896775">
        <w:rPr>
          <w:rFonts w:ascii="Times New Roman" w:eastAsia="Times New Roman" w:hAnsi="Times New Roman" w:cs="Times New Roman"/>
        </w:rPr>
        <w:t xml:space="preserve">Loodav kriitiliste toormete keskus saaks koordineerida Euroopa Liidu erinevate rahastamisvahendite tööd ja tegutseda ühenduslülina nende jaoks, kes on huvitatud kriitiliste toormete projektide toetamisest. </w:t>
      </w:r>
    </w:p>
    <w:p w14:paraId="470A8590" w14:textId="307AAA85" w:rsidR="67896775" w:rsidRDefault="67896775" w:rsidP="67896775">
      <w:pPr>
        <w:pStyle w:val="Vahedeta"/>
        <w:rPr>
          <w:rFonts w:ascii="Times New Roman" w:eastAsia="Times New Roman" w:hAnsi="Times New Roman" w:cs="Times New Roman"/>
        </w:rPr>
      </w:pPr>
    </w:p>
    <w:p w14:paraId="5404CF37" w14:textId="38C2453A" w:rsidR="667B3BA0" w:rsidRDefault="667B3BA0" w:rsidP="67896775">
      <w:pPr>
        <w:pStyle w:val="Vahedeta"/>
      </w:pPr>
      <w:r w:rsidRPr="67896775">
        <w:rPr>
          <w:rFonts w:ascii="Times New Roman" w:eastAsia="Times New Roman" w:hAnsi="Times New Roman" w:cs="Times New Roman"/>
        </w:rPr>
        <w:t>Võimalusel tuleks toetada ka väljaspool ELi olevaid projekte, näiteks kandidaatriikides, nagu Ukraina või Euroopa Majanduspiirkonna riikides, nagu Island või Norra</w:t>
      </w:r>
      <w:r w:rsidR="5BA22D93" w:rsidRPr="67896775">
        <w:rPr>
          <w:rFonts w:ascii="Times New Roman" w:eastAsia="Times New Roman" w:hAnsi="Times New Roman" w:cs="Times New Roman"/>
        </w:rPr>
        <w:t xml:space="preserve"> tingimusel, et need riigid on valmis ka ise rahaliselt panustama</w:t>
      </w:r>
      <w:r w:rsidRPr="67896775">
        <w:rPr>
          <w:rFonts w:ascii="Times New Roman" w:eastAsia="Times New Roman" w:hAnsi="Times New Roman" w:cs="Times New Roman"/>
        </w:rPr>
        <w:t>.</w:t>
      </w:r>
    </w:p>
    <w:p w14:paraId="44C7F79A" w14:textId="4C6F7BC1" w:rsidR="667B3BA0" w:rsidRDefault="667B3BA0" w:rsidP="67896775">
      <w:pPr>
        <w:pStyle w:val="Vahedeta"/>
      </w:pPr>
      <w:r w:rsidRPr="67896775">
        <w:rPr>
          <w:rFonts w:ascii="Times New Roman" w:eastAsia="Times New Roman" w:hAnsi="Times New Roman" w:cs="Times New Roman"/>
        </w:rPr>
        <w:t xml:space="preserve"> </w:t>
      </w:r>
    </w:p>
    <w:p w14:paraId="56FBDFB3" w14:textId="0AFBCA0A" w:rsidR="667B3BA0" w:rsidRDefault="667B3BA0" w:rsidP="67896775">
      <w:pPr>
        <w:pStyle w:val="Vahedeta"/>
      </w:pPr>
      <w:r w:rsidRPr="67896775">
        <w:rPr>
          <w:rFonts w:ascii="Times New Roman" w:eastAsia="Times New Roman" w:hAnsi="Times New Roman" w:cs="Times New Roman"/>
        </w:rPr>
        <w:t xml:space="preserve">Euroopa Liidu rahaliste vormidena tuleks kõne alla laenud ja garantiid, sest kõige olulisem on kriitiliste toormetega seotud tööstuse omakapital. Teadus- ja arendustöö etapis tuleksid kõne alla ka toetused. </w:t>
      </w:r>
      <w:r w:rsidR="0EDF3B8C" w:rsidRPr="67896775">
        <w:rPr>
          <w:rFonts w:ascii="Times New Roman" w:eastAsia="Times New Roman" w:hAnsi="Times New Roman" w:cs="Times New Roman"/>
        </w:rPr>
        <w:t>Innovatsiooniprojekte saaks vaheetappidena rahastada ka tulemuste põhiselt.</w:t>
      </w:r>
    </w:p>
    <w:p w14:paraId="1EB557D7" w14:textId="136B9F2D" w:rsidR="67896775" w:rsidRDefault="67896775" w:rsidP="67896775">
      <w:pPr>
        <w:pStyle w:val="Vahedeta"/>
        <w:rPr>
          <w:rFonts w:ascii="Times New Roman" w:eastAsia="Times New Roman" w:hAnsi="Times New Roman" w:cs="Times New Roman"/>
        </w:rPr>
      </w:pPr>
    </w:p>
    <w:p w14:paraId="2E5F2549" w14:textId="27B034B1" w:rsidR="67896775" w:rsidRDefault="34B1087E" w:rsidP="67896775">
      <w:pPr>
        <w:pStyle w:val="Vahedeta"/>
        <w:rPr>
          <w:rFonts w:ascii="Times New Roman" w:eastAsia="Times New Roman" w:hAnsi="Times New Roman" w:cs="Times New Roman"/>
        </w:rPr>
      </w:pPr>
      <w:r w:rsidRPr="54D8CCCB">
        <w:rPr>
          <w:rFonts w:ascii="Times New Roman" w:eastAsia="Times New Roman" w:hAnsi="Times New Roman" w:cs="Times New Roman"/>
        </w:rPr>
        <w:t>Eestis on maavarauuringute rahastusele väga raske saada toetust. Näiteks soovis geoloogiateenistus selleks kümmet miljonit viieks aastaks, aga eraldatud on 0,8 miljonit eurot.</w:t>
      </w:r>
    </w:p>
    <w:p w14:paraId="0FFA93E0" w14:textId="13187E60" w:rsidR="54D8CCCB" w:rsidRDefault="54D8CCCB" w:rsidP="54D8CCCB">
      <w:pPr>
        <w:pStyle w:val="Vahedeta"/>
        <w:rPr>
          <w:rFonts w:ascii="Times New Roman" w:eastAsia="Times New Roman" w:hAnsi="Times New Roman" w:cs="Times New Roman"/>
        </w:rPr>
      </w:pPr>
    </w:p>
    <w:p w14:paraId="45366224" w14:textId="57297B4D" w:rsidR="667B3BA0" w:rsidRDefault="667B3BA0" w:rsidP="67896775">
      <w:pPr>
        <w:pStyle w:val="Vahedeta"/>
      </w:pPr>
      <w:r w:rsidRPr="67896775">
        <w:rPr>
          <w:rFonts w:ascii="Times New Roman" w:eastAsia="Times New Roman" w:hAnsi="Times New Roman" w:cs="Times New Roman"/>
        </w:rPr>
        <w:t>Seetõttu tuleks fookus panna ka kriitiliste toormete ringlussevõtule või asendamisele.</w:t>
      </w:r>
    </w:p>
    <w:p w14:paraId="28D7BB38" w14:textId="08E981E9" w:rsidR="704B5D31" w:rsidRDefault="704B5D31" w:rsidP="67896775">
      <w:pPr>
        <w:pStyle w:val="Vahedeta"/>
        <w:rPr>
          <w:rFonts w:ascii="Times New Roman" w:eastAsia="Times New Roman" w:hAnsi="Times New Roman" w:cs="Times New Roman"/>
        </w:rPr>
      </w:pPr>
      <w:r w:rsidRPr="67896775">
        <w:rPr>
          <w:rFonts w:ascii="Times New Roman" w:eastAsia="Times New Roman" w:hAnsi="Times New Roman" w:cs="Times New Roman"/>
        </w:rPr>
        <w:t>Uudse ELi vahendi väljatöötamine kriitiliste toormete valdkonna jaoks ei ole reaalne arvestades kui pingelised on järgmise eelarveraamistiku läbirääkimised.</w:t>
      </w:r>
    </w:p>
    <w:p w14:paraId="3A444886" w14:textId="77777777" w:rsidR="008A5A08" w:rsidRDefault="008A5A08" w:rsidP="67896775">
      <w:pPr>
        <w:pStyle w:val="Vahedeta"/>
        <w:rPr>
          <w:rFonts w:ascii="Times New Roman" w:eastAsia="Times New Roman" w:hAnsi="Times New Roman" w:cs="Times New Roman"/>
        </w:rPr>
      </w:pPr>
    </w:p>
    <w:p w14:paraId="3B74311D" w14:textId="77777777" w:rsidR="008D7EBC" w:rsidRDefault="008D7EBC" w:rsidP="67896775">
      <w:pPr>
        <w:pStyle w:val="Vahedeta"/>
        <w:rPr>
          <w:rFonts w:ascii="Times New Roman" w:eastAsia="Times New Roman" w:hAnsi="Times New Roman" w:cs="Times New Roman"/>
        </w:rPr>
      </w:pPr>
    </w:p>
    <w:p w14:paraId="2B47BA63" w14:textId="77777777" w:rsidR="008A5A08" w:rsidRDefault="008D7EBC" w:rsidP="008A5A08">
      <w:pPr>
        <w:pStyle w:val="Vahedeta"/>
        <w:shd w:val="clear" w:color="auto" w:fill="D1D1D1" w:themeFill="background2" w:themeFillShade="E6"/>
        <w:rPr>
          <w:rFonts w:ascii="Times New Roman" w:eastAsia="Times New Roman" w:hAnsi="Times New Roman" w:cs="Times New Roman"/>
          <w:b/>
          <w:bCs/>
        </w:rPr>
      </w:pPr>
      <w:r w:rsidRPr="008D7EBC">
        <w:rPr>
          <w:rFonts w:ascii="Times New Roman" w:eastAsia="Times New Roman" w:hAnsi="Times New Roman" w:cs="Times New Roman"/>
          <w:b/>
          <w:bCs/>
        </w:rPr>
        <w:t>Näidis</w:t>
      </w:r>
      <w:r w:rsidR="008A5A08">
        <w:rPr>
          <w:rFonts w:ascii="Times New Roman" w:eastAsia="Times New Roman" w:hAnsi="Times New Roman" w:cs="Times New Roman"/>
          <w:b/>
          <w:bCs/>
        </w:rPr>
        <w:t xml:space="preserve"> </w:t>
      </w:r>
    </w:p>
    <w:p w14:paraId="45FF9A15" w14:textId="77777777" w:rsidR="008A5A08" w:rsidRDefault="008A5A08" w:rsidP="008A5A08">
      <w:pPr>
        <w:pStyle w:val="Vahedeta"/>
        <w:shd w:val="clear" w:color="auto" w:fill="D1D1D1" w:themeFill="background2" w:themeFillShade="E6"/>
        <w:rPr>
          <w:rFonts w:ascii="Times New Roman" w:eastAsia="Times New Roman" w:hAnsi="Times New Roman" w:cs="Times New Roman"/>
          <w:b/>
          <w:bCs/>
        </w:rPr>
      </w:pPr>
    </w:p>
    <w:p w14:paraId="287D17FF" w14:textId="77777777" w:rsidR="008A5A08" w:rsidRDefault="008A5A08" w:rsidP="008A5A08">
      <w:pPr>
        <w:pStyle w:val="Vahedeta"/>
        <w:shd w:val="clear" w:color="auto" w:fill="D1D1D1" w:themeFill="background2" w:themeFillShade="E6"/>
        <w:rPr>
          <w:rFonts w:ascii="Times New Roman" w:eastAsia="Times New Roman" w:hAnsi="Times New Roman" w:cs="Times New Roman"/>
          <w:b/>
          <w:bCs/>
        </w:rPr>
      </w:pPr>
      <w:r>
        <w:rPr>
          <w:rFonts w:ascii="Times New Roman" w:eastAsia="Times New Roman" w:hAnsi="Times New Roman" w:cs="Times New Roman"/>
          <w:b/>
          <w:bCs/>
        </w:rPr>
        <w:t>R</w:t>
      </w:r>
      <w:r w:rsidR="008D7EBC" w:rsidRPr="008D7EBC">
        <w:rPr>
          <w:rFonts w:ascii="Times New Roman" w:eastAsia="Times New Roman" w:hAnsi="Times New Roman" w:cs="Times New Roman"/>
          <w:b/>
          <w:bCs/>
        </w:rPr>
        <w:t>iski hindamise raamistik</w:t>
      </w:r>
    </w:p>
    <w:p w14:paraId="79F76E3A" w14:textId="1671D821" w:rsidR="008D7EBC" w:rsidRPr="008A5A08" w:rsidRDefault="008D7EBC" w:rsidP="008A5A08">
      <w:pPr>
        <w:pStyle w:val="Vahedeta"/>
        <w:shd w:val="clear" w:color="auto" w:fill="D1D1D1" w:themeFill="background2" w:themeFillShade="E6"/>
        <w:rPr>
          <w:rFonts w:ascii="Times New Roman" w:eastAsia="Times New Roman" w:hAnsi="Times New Roman" w:cs="Times New Roman"/>
          <w:b/>
          <w:bCs/>
        </w:rPr>
      </w:pPr>
      <w:r w:rsidRPr="008D7EBC">
        <w:rPr>
          <w:rFonts w:ascii="Times New Roman" w:eastAsia="Times New Roman" w:hAnsi="Times New Roman" w:cs="Times New Roman"/>
          <w:b/>
          <w:bCs/>
        </w:rPr>
        <w:t xml:space="preserve"> </w:t>
      </w:r>
    </w:p>
    <w:p w14:paraId="244C901F" w14:textId="77777777" w:rsidR="008D7EBC" w:rsidRPr="008D7EBC" w:rsidRDefault="008D7EBC" w:rsidP="008A5A08">
      <w:pPr>
        <w:pStyle w:val="Vahedeta"/>
        <w:shd w:val="clear" w:color="auto" w:fill="D1D1D1" w:themeFill="background2" w:themeFillShade="E6"/>
        <w:rPr>
          <w:rFonts w:ascii="Times New Roman" w:eastAsia="Times New Roman" w:hAnsi="Times New Roman" w:cs="Times New Roman"/>
        </w:rPr>
      </w:pPr>
      <w:r w:rsidRPr="008D7EBC">
        <w:rPr>
          <w:rFonts w:ascii="Times New Roman" w:eastAsia="Times New Roman" w:hAnsi="Times New Roman" w:cs="Times New Roman"/>
          <w:b/>
          <w:bCs/>
        </w:rPr>
        <w:t xml:space="preserve">Sõltuvusanalüüs: </w:t>
      </w:r>
      <w:r w:rsidRPr="008D7EBC">
        <w:rPr>
          <w:rFonts w:ascii="Times New Roman" w:eastAsia="Times New Roman" w:hAnsi="Times New Roman" w:cs="Times New Roman"/>
        </w:rPr>
        <w:t>milline tarneahela lüli on kriitiline: päritoluriik, tarnija, töötlemisetapp, transpordikoridor, tehniline kvaliteet või asendamatuse määr.</w:t>
      </w:r>
    </w:p>
    <w:p w14:paraId="2841C237" w14:textId="77777777" w:rsidR="008D7EBC" w:rsidRPr="008D7EBC" w:rsidRDefault="008D7EBC" w:rsidP="008A5A08">
      <w:pPr>
        <w:pStyle w:val="Vahedeta"/>
        <w:shd w:val="clear" w:color="auto" w:fill="D1D1D1" w:themeFill="background2" w:themeFillShade="E6"/>
        <w:rPr>
          <w:rFonts w:ascii="Times New Roman" w:eastAsia="Times New Roman" w:hAnsi="Times New Roman" w:cs="Times New Roman"/>
        </w:rPr>
      </w:pPr>
      <w:r w:rsidRPr="008D7EBC">
        <w:rPr>
          <w:rFonts w:ascii="Times New Roman" w:eastAsia="Times New Roman" w:hAnsi="Times New Roman" w:cs="Times New Roman"/>
          <w:b/>
          <w:bCs/>
        </w:rPr>
        <w:t xml:space="preserve">Stsenaariumianalüüs: </w:t>
      </w:r>
      <w:r w:rsidRPr="008D7EBC">
        <w:rPr>
          <w:rFonts w:ascii="Times New Roman" w:eastAsia="Times New Roman" w:hAnsi="Times New Roman" w:cs="Times New Roman"/>
        </w:rPr>
        <w:t>kas planeeritakse 30-, 60-, 90- või 180-päevase katkestuse vastu või püsiva tarneallika kadumise vastu.</w:t>
      </w:r>
    </w:p>
    <w:p w14:paraId="7DC4805C" w14:textId="77777777" w:rsidR="008D7EBC" w:rsidRPr="008D7EBC" w:rsidRDefault="008D7EBC" w:rsidP="008A5A08">
      <w:pPr>
        <w:pStyle w:val="Vahedeta"/>
        <w:shd w:val="clear" w:color="auto" w:fill="D1D1D1" w:themeFill="background2" w:themeFillShade="E6"/>
        <w:rPr>
          <w:rFonts w:ascii="Times New Roman" w:eastAsia="Times New Roman" w:hAnsi="Times New Roman" w:cs="Times New Roman"/>
        </w:rPr>
      </w:pPr>
      <w:r w:rsidRPr="008D7EBC">
        <w:rPr>
          <w:rFonts w:ascii="Times New Roman" w:eastAsia="Times New Roman" w:hAnsi="Times New Roman" w:cs="Times New Roman"/>
          <w:b/>
          <w:bCs/>
        </w:rPr>
        <w:t xml:space="preserve">Nõudlusanalüüs: </w:t>
      </w:r>
      <w:r w:rsidRPr="008D7EBC">
        <w:rPr>
          <w:rFonts w:ascii="Times New Roman" w:eastAsia="Times New Roman" w:hAnsi="Times New Roman" w:cs="Times New Roman"/>
        </w:rPr>
        <w:t xml:space="preserve">kas varu teenindab liikmesriigi toimepidevust, ELi strateegilist tööstust või </w:t>
      </w:r>
      <w:proofErr w:type="spellStart"/>
      <w:r w:rsidRPr="008D7EBC">
        <w:rPr>
          <w:rFonts w:ascii="Times New Roman" w:eastAsia="Times New Roman" w:hAnsi="Times New Roman" w:cs="Times New Roman"/>
        </w:rPr>
        <w:t>ELi-välist</w:t>
      </w:r>
      <w:proofErr w:type="spellEnd"/>
      <w:r w:rsidRPr="008D7EBC">
        <w:rPr>
          <w:rFonts w:ascii="Times New Roman" w:eastAsia="Times New Roman" w:hAnsi="Times New Roman" w:cs="Times New Roman"/>
        </w:rPr>
        <w:t xml:space="preserve"> eksporti.</w:t>
      </w:r>
    </w:p>
    <w:p w14:paraId="767D3517" w14:textId="77777777" w:rsidR="008D7EBC" w:rsidRPr="008D7EBC" w:rsidRDefault="008D7EBC" w:rsidP="008A5A08">
      <w:pPr>
        <w:pStyle w:val="Vahedeta"/>
        <w:shd w:val="clear" w:color="auto" w:fill="D1D1D1" w:themeFill="background2" w:themeFillShade="E6"/>
        <w:rPr>
          <w:rFonts w:ascii="Times New Roman" w:eastAsia="Times New Roman" w:hAnsi="Times New Roman" w:cs="Times New Roman"/>
        </w:rPr>
      </w:pPr>
      <w:r w:rsidRPr="008D7EBC">
        <w:rPr>
          <w:rFonts w:ascii="Times New Roman" w:eastAsia="Times New Roman" w:hAnsi="Times New Roman" w:cs="Times New Roman"/>
          <w:b/>
          <w:bCs/>
        </w:rPr>
        <w:t xml:space="preserve">Meetme valik: </w:t>
      </w:r>
      <w:r w:rsidRPr="008D7EBC">
        <w:rPr>
          <w:rFonts w:ascii="Times New Roman" w:eastAsia="Times New Roman" w:hAnsi="Times New Roman" w:cs="Times New Roman"/>
        </w:rPr>
        <w:t xml:space="preserve">varu ei pruugi olla alati õige lahendus; alternatiiv võib olla </w:t>
      </w:r>
      <w:proofErr w:type="spellStart"/>
      <w:r w:rsidRPr="008D7EBC">
        <w:rPr>
          <w:rFonts w:ascii="Times New Roman" w:eastAsia="Times New Roman" w:hAnsi="Times New Roman" w:cs="Times New Roman"/>
        </w:rPr>
        <w:t>ühisost</w:t>
      </w:r>
      <w:proofErr w:type="spellEnd"/>
      <w:r w:rsidRPr="008D7EBC">
        <w:rPr>
          <w:rFonts w:ascii="Times New Roman" w:eastAsia="Times New Roman" w:hAnsi="Times New Roman" w:cs="Times New Roman"/>
        </w:rPr>
        <w:t>, investeering, garantii, alternatiivne tarneprojekt, ringlussevõtt või asendamine.</w:t>
      </w:r>
    </w:p>
    <w:p w14:paraId="3C6AB44F" w14:textId="77777777" w:rsidR="008D7EBC" w:rsidRPr="008D7EBC" w:rsidRDefault="008D7EBC" w:rsidP="008A5A08">
      <w:pPr>
        <w:pStyle w:val="Vahedeta"/>
        <w:shd w:val="clear" w:color="auto" w:fill="D1D1D1" w:themeFill="background2" w:themeFillShade="E6"/>
        <w:rPr>
          <w:rFonts w:ascii="Times New Roman" w:eastAsia="Times New Roman" w:hAnsi="Times New Roman" w:cs="Times New Roman"/>
        </w:rPr>
      </w:pPr>
      <w:r w:rsidRPr="008D7EBC">
        <w:rPr>
          <w:rFonts w:ascii="Times New Roman" w:eastAsia="Times New Roman" w:hAnsi="Times New Roman" w:cs="Times New Roman"/>
          <w:b/>
          <w:bCs/>
        </w:rPr>
        <w:t xml:space="preserve">Varu vorm: </w:t>
      </w:r>
      <w:r w:rsidRPr="008D7EBC">
        <w:rPr>
          <w:rFonts w:ascii="Times New Roman" w:eastAsia="Times New Roman" w:hAnsi="Times New Roman" w:cs="Times New Roman"/>
        </w:rPr>
        <w:t xml:space="preserve">otsustada, kas maandatakse </w:t>
      </w:r>
      <w:proofErr w:type="spellStart"/>
      <w:r w:rsidRPr="008D7EBC">
        <w:rPr>
          <w:rFonts w:ascii="Times New Roman" w:eastAsia="Times New Roman" w:hAnsi="Times New Roman" w:cs="Times New Roman"/>
        </w:rPr>
        <w:t>feedstock’i</w:t>
      </w:r>
      <w:proofErr w:type="spellEnd"/>
      <w:r w:rsidRPr="008D7EBC">
        <w:rPr>
          <w:rFonts w:ascii="Times New Roman" w:eastAsia="Times New Roman" w:hAnsi="Times New Roman" w:cs="Times New Roman"/>
        </w:rPr>
        <w:t>, standardiseeritud vahetoote või lõpptoodangu riski; EVK vaates on üldjuhul eelistatav standardiseeritud ja auditeeritav vahetoode.</w:t>
      </w:r>
    </w:p>
    <w:p w14:paraId="1A71D477" w14:textId="77777777" w:rsidR="008D7EBC" w:rsidRDefault="008D7EBC" w:rsidP="67896775">
      <w:pPr>
        <w:pStyle w:val="Vahedeta"/>
      </w:pPr>
    </w:p>
    <w:p w14:paraId="2297380D" w14:textId="07D40CDD" w:rsidR="0936ED3E" w:rsidRDefault="0936ED3E" w:rsidP="67896775">
      <w:pPr>
        <w:pStyle w:val="Vahedeta"/>
        <w:rPr>
          <w:rFonts w:ascii="Times New Roman" w:hAnsi="Times New Roman" w:cs="Times New Roman"/>
        </w:rPr>
      </w:pPr>
    </w:p>
    <w:sectPr w:rsidR="0936ED3E" w:rsidSect="00FD29EB">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BA"/>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D0393"/>
    <w:multiLevelType w:val="hybridMultilevel"/>
    <w:tmpl w:val="0F8E02FC"/>
    <w:lvl w:ilvl="0" w:tplc="F76EBE26">
      <w:start w:val="1"/>
      <w:numFmt w:val="bullet"/>
      <w:lvlText w:val="·"/>
      <w:lvlJc w:val="left"/>
      <w:pPr>
        <w:ind w:left="720" w:hanging="360"/>
      </w:pPr>
      <w:rPr>
        <w:rFonts w:ascii="Symbol" w:hAnsi="Symbol" w:hint="default"/>
      </w:rPr>
    </w:lvl>
    <w:lvl w:ilvl="1" w:tplc="35208BA8">
      <w:start w:val="1"/>
      <w:numFmt w:val="bullet"/>
      <w:lvlText w:val="o"/>
      <w:lvlJc w:val="left"/>
      <w:pPr>
        <w:ind w:left="1440" w:hanging="360"/>
      </w:pPr>
      <w:rPr>
        <w:rFonts w:ascii="Courier New" w:hAnsi="Courier New" w:hint="default"/>
      </w:rPr>
    </w:lvl>
    <w:lvl w:ilvl="2" w:tplc="329A9B46">
      <w:start w:val="1"/>
      <w:numFmt w:val="bullet"/>
      <w:lvlText w:val=""/>
      <w:lvlJc w:val="left"/>
      <w:pPr>
        <w:ind w:left="2160" w:hanging="360"/>
      </w:pPr>
      <w:rPr>
        <w:rFonts w:ascii="Wingdings" w:hAnsi="Wingdings" w:hint="default"/>
      </w:rPr>
    </w:lvl>
    <w:lvl w:ilvl="3" w:tplc="4D9CA8D0">
      <w:start w:val="1"/>
      <w:numFmt w:val="bullet"/>
      <w:lvlText w:val=""/>
      <w:lvlJc w:val="left"/>
      <w:pPr>
        <w:ind w:left="2880" w:hanging="360"/>
      </w:pPr>
      <w:rPr>
        <w:rFonts w:ascii="Symbol" w:hAnsi="Symbol" w:hint="default"/>
      </w:rPr>
    </w:lvl>
    <w:lvl w:ilvl="4" w:tplc="B530999A">
      <w:start w:val="1"/>
      <w:numFmt w:val="bullet"/>
      <w:lvlText w:val="o"/>
      <w:lvlJc w:val="left"/>
      <w:pPr>
        <w:ind w:left="3600" w:hanging="360"/>
      </w:pPr>
      <w:rPr>
        <w:rFonts w:ascii="Courier New" w:hAnsi="Courier New" w:hint="default"/>
      </w:rPr>
    </w:lvl>
    <w:lvl w:ilvl="5" w:tplc="485A1576">
      <w:start w:val="1"/>
      <w:numFmt w:val="bullet"/>
      <w:lvlText w:val=""/>
      <w:lvlJc w:val="left"/>
      <w:pPr>
        <w:ind w:left="4320" w:hanging="360"/>
      </w:pPr>
      <w:rPr>
        <w:rFonts w:ascii="Wingdings" w:hAnsi="Wingdings" w:hint="default"/>
      </w:rPr>
    </w:lvl>
    <w:lvl w:ilvl="6" w:tplc="C758258C">
      <w:start w:val="1"/>
      <w:numFmt w:val="bullet"/>
      <w:lvlText w:val=""/>
      <w:lvlJc w:val="left"/>
      <w:pPr>
        <w:ind w:left="5040" w:hanging="360"/>
      </w:pPr>
      <w:rPr>
        <w:rFonts w:ascii="Symbol" w:hAnsi="Symbol" w:hint="default"/>
      </w:rPr>
    </w:lvl>
    <w:lvl w:ilvl="7" w:tplc="E438FEE6">
      <w:start w:val="1"/>
      <w:numFmt w:val="bullet"/>
      <w:lvlText w:val="o"/>
      <w:lvlJc w:val="left"/>
      <w:pPr>
        <w:ind w:left="5760" w:hanging="360"/>
      </w:pPr>
      <w:rPr>
        <w:rFonts w:ascii="Courier New" w:hAnsi="Courier New" w:hint="default"/>
      </w:rPr>
    </w:lvl>
    <w:lvl w:ilvl="8" w:tplc="8904DF4E">
      <w:start w:val="1"/>
      <w:numFmt w:val="bullet"/>
      <w:lvlText w:val=""/>
      <w:lvlJc w:val="left"/>
      <w:pPr>
        <w:ind w:left="6480" w:hanging="360"/>
      </w:pPr>
      <w:rPr>
        <w:rFonts w:ascii="Wingdings" w:hAnsi="Wingdings" w:hint="default"/>
      </w:rPr>
    </w:lvl>
  </w:abstractNum>
  <w:abstractNum w:abstractNumId="1" w15:restartNumberingAfterBreak="0">
    <w:nsid w:val="2EC7CFF6"/>
    <w:multiLevelType w:val="hybridMultilevel"/>
    <w:tmpl w:val="27CC335A"/>
    <w:lvl w:ilvl="0" w:tplc="92CE66F8">
      <w:start w:val="1"/>
      <w:numFmt w:val="bullet"/>
      <w:lvlText w:val="-"/>
      <w:lvlJc w:val="left"/>
      <w:pPr>
        <w:ind w:left="720" w:hanging="360"/>
      </w:pPr>
      <w:rPr>
        <w:rFonts w:ascii="Aptos" w:hAnsi="Aptos" w:hint="default"/>
      </w:rPr>
    </w:lvl>
    <w:lvl w:ilvl="1" w:tplc="C2CA6B16">
      <w:start w:val="1"/>
      <w:numFmt w:val="bullet"/>
      <w:lvlText w:val="o"/>
      <w:lvlJc w:val="left"/>
      <w:pPr>
        <w:ind w:left="1440" w:hanging="360"/>
      </w:pPr>
      <w:rPr>
        <w:rFonts w:ascii="Courier New" w:hAnsi="Courier New" w:hint="default"/>
      </w:rPr>
    </w:lvl>
    <w:lvl w:ilvl="2" w:tplc="AEF67F72">
      <w:start w:val="1"/>
      <w:numFmt w:val="bullet"/>
      <w:lvlText w:val=""/>
      <w:lvlJc w:val="left"/>
      <w:pPr>
        <w:ind w:left="2160" w:hanging="360"/>
      </w:pPr>
      <w:rPr>
        <w:rFonts w:ascii="Wingdings" w:hAnsi="Wingdings" w:hint="default"/>
      </w:rPr>
    </w:lvl>
    <w:lvl w:ilvl="3" w:tplc="D0921AA0">
      <w:start w:val="1"/>
      <w:numFmt w:val="bullet"/>
      <w:lvlText w:val=""/>
      <w:lvlJc w:val="left"/>
      <w:pPr>
        <w:ind w:left="2880" w:hanging="360"/>
      </w:pPr>
      <w:rPr>
        <w:rFonts w:ascii="Symbol" w:hAnsi="Symbol" w:hint="default"/>
      </w:rPr>
    </w:lvl>
    <w:lvl w:ilvl="4" w:tplc="D5D4D232">
      <w:start w:val="1"/>
      <w:numFmt w:val="bullet"/>
      <w:lvlText w:val="o"/>
      <w:lvlJc w:val="left"/>
      <w:pPr>
        <w:ind w:left="3600" w:hanging="360"/>
      </w:pPr>
      <w:rPr>
        <w:rFonts w:ascii="Courier New" w:hAnsi="Courier New" w:hint="default"/>
      </w:rPr>
    </w:lvl>
    <w:lvl w:ilvl="5" w:tplc="5526EC9C">
      <w:start w:val="1"/>
      <w:numFmt w:val="bullet"/>
      <w:lvlText w:val=""/>
      <w:lvlJc w:val="left"/>
      <w:pPr>
        <w:ind w:left="4320" w:hanging="360"/>
      </w:pPr>
      <w:rPr>
        <w:rFonts w:ascii="Wingdings" w:hAnsi="Wingdings" w:hint="default"/>
      </w:rPr>
    </w:lvl>
    <w:lvl w:ilvl="6" w:tplc="A0B2376A">
      <w:start w:val="1"/>
      <w:numFmt w:val="bullet"/>
      <w:lvlText w:val=""/>
      <w:lvlJc w:val="left"/>
      <w:pPr>
        <w:ind w:left="5040" w:hanging="360"/>
      </w:pPr>
      <w:rPr>
        <w:rFonts w:ascii="Symbol" w:hAnsi="Symbol" w:hint="default"/>
      </w:rPr>
    </w:lvl>
    <w:lvl w:ilvl="7" w:tplc="681C550E">
      <w:start w:val="1"/>
      <w:numFmt w:val="bullet"/>
      <w:lvlText w:val="o"/>
      <w:lvlJc w:val="left"/>
      <w:pPr>
        <w:ind w:left="5760" w:hanging="360"/>
      </w:pPr>
      <w:rPr>
        <w:rFonts w:ascii="Courier New" w:hAnsi="Courier New" w:hint="default"/>
      </w:rPr>
    </w:lvl>
    <w:lvl w:ilvl="8" w:tplc="9388694C">
      <w:start w:val="1"/>
      <w:numFmt w:val="bullet"/>
      <w:lvlText w:val=""/>
      <w:lvlJc w:val="left"/>
      <w:pPr>
        <w:ind w:left="6480" w:hanging="360"/>
      </w:pPr>
      <w:rPr>
        <w:rFonts w:ascii="Wingdings" w:hAnsi="Wingdings" w:hint="default"/>
      </w:rPr>
    </w:lvl>
  </w:abstractNum>
  <w:abstractNum w:abstractNumId="2" w15:restartNumberingAfterBreak="0">
    <w:nsid w:val="3CEE5CCE"/>
    <w:multiLevelType w:val="hybridMultilevel"/>
    <w:tmpl w:val="FB382036"/>
    <w:lvl w:ilvl="0" w:tplc="3D3CB6AE">
      <w:start w:val="1"/>
      <w:numFmt w:val="decimal"/>
      <w:lvlText w:val="%1)"/>
      <w:lvlJc w:val="left"/>
      <w:pPr>
        <w:ind w:left="720" w:hanging="360"/>
      </w:pPr>
    </w:lvl>
    <w:lvl w:ilvl="1" w:tplc="C084FEB8">
      <w:start w:val="1"/>
      <w:numFmt w:val="lowerLetter"/>
      <w:lvlText w:val="%2."/>
      <w:lvlJc w:val="left"/>
      <w:pPr>
        <w:ind w:left="1440" w:hanging="360"/>
      </w:pPr>
    </w:lvl>
    <w:lvl w:ilvl="2" w:tplc="6E5AD154">
      <w:start w:val="1"/>
      <w:numFmt w:val="lowerRoman"/>
      <w:lvlText w:val="%3."/>
      <w:lvlJc w:val="right"/>
      <w:pPr>
        <w:ind w:left="2160" w:hanging="180"/>
      </w:pPr>
    </w:lvl>
    <w:lvl w:ilvl="3" w:tplc="0DBC68A4">
      <w:start w:val="1"/>
      <w:numFmt w:val="decimal"/>
      <w:lvlText w:val="%4."/>
      <w:lvlJc w:val="left"/>
      <w:pPr>
        <w:ind w:left="2880" w:hanging="360"/>
      </w:pPr>
    </w:lvl>
    <w:lvl w:ilvl="4" w:tplc="B4DCFDDC">
      <w:start w:val="1"/>
      <w:numFmt w:val="lowerLetter"/>
      <w:lvlText w:val="%5."/>
      <w:lvlJc w:val="left"/>
      <w:pPr>
        <w:ind w:left="3600" w:hanging="360"/>
      </w:pPr>
    </w:lvl>
    <w:lvl w:ilvl="5" w:tplc="6FA2194E">
      <w:start w:val="1"/>
      <w:numFmt w:val="lowerRoman"/>
      <w:lvlText w:val="%6."/>
      <w:lvlJc w:val="right"/>
      <w:pPr>
        <w:ind w:left="4320" w:hanging="180"/>
      </w:pPr>
    </w:lvl>
    <w:lvl w:ilvl="6" w:tplc="2962DAC0">
      <w:start w:val="1"/>
      <w:numFmt w:val="decimal"/>
      <w:lvlText w:val="%7."/>
      <w:lvlJc w:val="left"/>
      <w:pPr>
        <w:ind w:left="5040" w:hanging="360"/>
      </w:pPr>
    </w:lvl>
    <w:lvl w:ilvl="7" w:tplc="91748C6C">
      <w:start w:val="1"/>
      <w:numFmt w:val="lowerLetter"/>
      <w:lvlText w:val="%8."/>
      <w:lvlJc w:val="left"/>
      <w:pPr>
        <w:ind w:left="5760" w:hanging="360"/>
      </w:pPr>
    </w:lvl>
    <w:lvl w:ilvl="8" w:tplc="74E88A80">
      <w:start w:val="1"/>
      <w:numFmt w:val="lowerRoman"/>
      <w:lvlText w:val="%9."/>
      <w:lvlJc w:val="right"/>
      <w:pPr>
        <w:ind w:left="6480" w:hanging="180"/>
      </w:pPr>
    </w:lvl>
  </w:abstractNum>
  <w:abstractNum w:abstractNumId="3" w15:restartNumberingAfterBreak="0">
    <w:nsid w:val="672F9B63"/>
    <w:multiLevelType w:val="hybridMultilevel"/>
    <w:tmpl w:val="573CF8BA"/>
    <w:lvl w:ilvl="0" w:tplc="7938D720">
      <w:start w:val="1"/>
      <w:numFmt w:val="decimal"/>
      <w:lvlText w:val="%1)"/>
      <w:lvlJc w:val="left"/>
      <w:pPr>
        <w:ind w:left="720" w:hanging="360"/>
      </w:pPr>
    </w:lvl>
    <w:lvl w:ilvl="1" w:tplc="7CB6D0D4">
      <w:start w:val="1"/>
      <w:numFmt w:val="lowerLetter"/>
      <w:lvlText w:val="%2."/>
      <w:lvlJc w:val="left"/>
      <w:pPr>
        <w:ind w:left="1440" w:hanging="360"/>
      </w:pPr>
    </w:lvl>
    <w:lvl w:ilvl="2" w:tplc="003A1382">
      <w:start w:val="1"/>
      <w:numFmt w:val="lowerRoman"/>
      <w:lvlText w:val="%3."/>
      <w:lvlJc w:val="right"/>
      <w:pPr>
        <w:ind w:left="2160" w:hanging="180"/>
      </w:pPr>
    </w:lvl>
    <w:lvl w:ilvl="3" w:tplc="C41AB778">
      <w:start w:val="1"/>
      <w:numFmt w:val="decimal"/>
      <w:lvlText w:val="%4."/>
      <w:lvlJc w:val="left"/>
      <w:pPr>
        <w:ind w:left="2880" w:hanging="360"/>
      </w:pPr>
    </w:lvl>
    <w:lvl w:ilvl="4" w:tplc="F5E88E6C">
      <w:start w:val="1"/>
      <w:numFmt w:val="lowerLetter"/>
      <w:lvlText w:val="%5."/>
      <w:lvlJc w:val="left"/>
      <w:pPr>
        <w:ind w:left="3600" w:hanging="360"/>
      </w:pPr>
    </w:lvl>
    <w:lvl w:ilvl="5" w:tplc="2B84B5B6">
      <w:start w:val="1"/>
      <w:numFmt w:val="lowerRoman"/>
      <w:lvlText w:val="%6."/>
      <w:lvlJc w:val="right"/>
      <w:pPr>
        <w:ind w:left="4320" w:hanging="180"/>
      </w:pPr>
    </w:lvl>
    <w:lvl w:ilvl="6" w:tplc="9138AF8A">
      <w:start w:val="1"/>
      <w:numFmt w:val="decimal"/>
      <w:lvlText w:val="%7."/>
      <w:lvlJc w:val="left"/>
      <w:pPr>
        <w:ind w:left="5040" w:hanging="360"/>
      </w:pPr>
    </w:lvl>
    <w:lvl w:ilvl="7" w:tplc="E04A3064">
      <w:start w:val="1"/>
      <w:numFmt w:val="lowerLetter"/>
      <w:lvlText w:val="%8."/>
      <w:lvlJc w:val="left"/>
      <w:pPr>
        <w:ind w:left="5760" w:hanging="360"/>
      </w:pPr>
    </w:lvl>
    <w:lvl w:ilvl="8" w:tplc="EB2202B2">
      <w:start w:val="1"/>
      <w:numFmt w:val="lowerRoman"/>
      <w:lvlText w:val="%9."/>
      <w:lvlJc w:val="right"/>
      <w:pPr>
        <w:ind w:left="6480" w:hanging="180"/>
      </w:pPr>
    </w:lvl>
  </w:abstractNum>
  <w:num w:numId="1" w16cid:durableId="1200782300">
    <w:abstractNumId w:val="0"/>
  </w:num>
  <w:num w:numId="2" w16cid:durableId="568464003">
    <w:abstractNumId w:val="3"/>
  </w:num>
  <w:num w:numId="3" w16cid:durableId="1399791263">
    <w:abstractNumId w:val="1"/>
  </w:num>
  <w:num w:numId="4" w16cid:durableId="1647513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B6"/>
    <w:rsid w:val="00022DB8"/>
    <w:rsid w:val="000314DA"/>
    <w:rsid w:val="000A2218"/>
    <w:rsid w:val="000B1F3A"/>
    <w:rsid w:val="000C097F"/>
    <w:rsid w:val="000D732B"/>
    <w:rsid w:val="000F0C9B"/>
    <w:rsid w:val="00102E06"/>
    <w:rsid w:val="00103B0A"/>
    <w:rsid w:val="00123BF3"/>
    <w:rsid w:val="00132412"/>
    <w:rsid w:val="00135B43"/>
    <w:rsid w:val="00178DAF"/>
    <w:rsid w:val="00181E6F"/>
    <w:rsid w:val="001A123D"/>
    <w:rsid w:val="001A1B98"/>
    <w:rsid w:val="001E692D"/>
    <w:rsid w:val="001E79AE"/>
    <w:rsid w:val="001F2AD6"/>
    <w:rsid w:val="001F3EDE"/>
    <w:rsid w:val="001F44F9"/>
    <w:rsid w:val="002509A2"/>
    <w:rsid w:val="00275332"/>
    <w:rsid w:val="002772EC"/>
    <w:rsid w:val="00282392"/>
    <w:rsid w:val="002833FD"/>
    <w:rsid w:val="00297004"/>
    <w:rsid w:val="002A5DD9"/>
    <w:rsid w:val="002D5887"/>
    <w:rsid w:val="002E0490"/>
    <w:rsid w:val="002F03EE"/>
    <w:rsid w:val="00321112"/>
    <w:rsid w:val="00321209"/>
    <w:rsid w:val="00323C95"/>
    <w:rsid w:val="00330FF7"/>
    <w:rsid w:val="0039533B"/>
    <w:rsid w:val="00395798"/>
    <w:rsid w:val="003B7FBF"/>
    <w:rsid w:val="003C4D5E"/>
    <w:rsid w:val="003E7ABA"/>
    <w:rsid w:val="003F6BF7"/>
    <w:rsid w:val="0043267D"/>
    <w:rsid w:val="00446139"/>
    <w:rsid w:val="004754ED"/>
    <w:rsid w:val="004805DA"/>
    <w:rsid w:val="00484AC2"/>
    <w:rsid w:val="004D5F48"/>
    <w:rsid w:val="00506046"/>
    <w:rsid w:val="005231DA"/>
    <w:rsid w:val="00526BC1"/>
    <w:rsid w:val="005349D7"/>
    <w:rsid w:val="00572378"/>
    <w:rsid w:val="00594E00"/>
    <w:rsid w:val="005D26DF"/>
    <w:rsid w:val="0061764C"/>
    <w:rsid w:val="00640BD8"/>
    <w:rsid w:val="00652728"/>
    <w:rsid w:val="006E11BB"/>
    <w:rsid w:val="006F2C2F"/>
    <w:rsid w:val="006F550C"/>
    <w:rsid w:val="0071298E"/>
    <w:rsid w:val="00737EC0"/>
    <w:rsid w:val="00750B68"/>
    <w:rsid w:val="007517CC"/>
    <w:rsid w:val="00791B21"/>
    <w:rsid w:val="007D504C"/>
    <w:rsid w:val="00801324"/>
    <w:rsid w:val="008321BB"/>
    <w:rsid w:val="00832E7E"/>
    <w:rsid w:val="00834A10"/>
    <w:rsid w:val="00835779"/>
    <w:rsid w:val="00850918"/>
    <w:rsid w:val="00856B9C"/>
    <w:rsid w:val="008832D2"/>
    <w:rsid w:val="00893BA8"/>
    <w:rsid w:val="00897A1B"/>
    <w:rsid w:val="008A48C7"/>
    <w:rsid w:val="008A5A08"/>
    <w:rsid w:val="008D69A8"/>
    <w:rsid w:val="008D7EBC"/>
    <w:rsid w:val="008F744D"/>
    <w:rsid w:val="00910835"/>
    <w:rsid w:val="00934A43"/>
    <w:rsid w:val="00961445"/>
    <w:rsid w:val="0097784A"/>
    <w:rsid w:val="00981C2B"/>
    <w:rsid w:val="009A510C"/>
    <w:rsid w:val="009D5660"/>
    <w:rsid w:val="009E46AA"/>
    <w:rsid w:val="009F090A"/>
    <w:rsid w:val="00A02C7E"/>
    <w:rsid w:val="00A05DB4"/>
    <w:rsid w:val="00A32F63"/>
    <w:rsid w:val="00A6220A"/>
    <w:rsid w:val="00A75FE4"/>
    <w:rsid w:val="00AB49D8"/>
    <w:rsid w:val="00AF71BC"/>
    <w:rsid w:val="00B3401B"/>
    <w:rsid w:val="00B82A4B"/>
    <w:rsid w:val="00BB0345"/>
    <w:rsid w:val="00BB40D9"/>
    <w:rsid w:val="00BC25EC"/>
    <w:rsid w:val="00BC5CA8"/>
    <w:rsid w:val="00BE2332"/>
    <w:rsid w:val="00BF47CB"/>
    <w:rsid w:val="00BF71ED"/>
    <w:rsid w:val="00C37E58"/>
    <w:rsid w:val="00C81393"/>
    <w:rsid w:val="00CB23FE"/>
    <w:rsid w:val="00CD2352"/>
    <w:rsid w:val="00CD7B41"/>
    <w:rsid w:val="00CF1D7B"/>
    <w:rsid w:val="00D06DFF"/>
    <w:rsid w:val="00D14835"/>
    <w:rsid w:val="00D15BDD"/>
    <w:rsid w:val="00D42DD5"/>
    <w:rsid w:val="00D6225B"/>
    <w:rsid w:val="00D77FDE"/>
    <w:rsid w:val="00DC76F6"/>
    <w:rsid w:val="00DF5C22"/>
    <w:rsid w:val="00DF6A80"/>
    <w:rsid w:val="00E32B7F"/>
    <w:rsid w:val="00E40AAF"/>
    <w:rsid w:val="00E42790"/>
    <w:rsid w:val="00E469B2"/>
    <w:rsid w:val="00E728C6"/>
    <w:rsid w:val="00E8658D"/>
    <w:rsid w:val="00E9070E"/>
    <w:rsid w:val="00F1033C"/>
    <w:rsid w:val="00F10E2A"/>
    <w:rsid w:val="00F24F50"/>
    <w:rsid w:val="00F26F81"/>
    <w:rsid w:val="00F355C4"/>
    <w:rsid w:val="00F55E00"/>
    <w:rsid w:val="00F66499"/>
    <w:rsid w:val="00F71715"/>
    <w:rsid w:val="00F83D8A"/>
    <w:rsid w:val="00FA47B6"/>
    <w:rsid w:val="00FA5083"/>
    <w:rsid w:val="00FA7985"/>
    <w:rsid w:val="00FD12EC"/>
    <w:rsid w:val="00FD21AB"/>
    <w:rsid w:val="00FD29EB"/>
    <w:rsid w:val="00FF37C0"/>
    <w:rsid w:val="015BF82F"/>
    <w:rsid w:val="018AC563"/>
    <w:rsid w:val="01A7AB02"/>
    <w:rsid w:val="020814BD"/>
    <w:rsid w:val="02180CC8"/>
    <w:rsid w:val="0266A4DF"/>
    <w:rsid w:val="029B9BAC"/>
    <w:rsid w:val="02E360B3"/>
    <w:rsid w:val="02E55E5B"/>
    <w:rsid w:val="02EA82E2"/>
    <w:rsid w:val="0341717A"/>
    <w:rsid w:val="038E46A2"/>
    <w:rsid w:val="03AC5F1F"/>
    <w:rsid w:val="047F9193"/>
    <w:rsid w:val="0540FE72"/>
    <w:rsid w:val="059B19E1"/>
    <w:rsid w:val="0603028C"/>
    <w:rsid w:val="0664C282"/>
    <w:rsid w:val="06BC8042"/>
    <w:rsid w:val="06D1BCE7"/>
    <w:rsid w:val="06EE1417"/>
    <w:rsid w:val="074CFC42"/>
    <w:rsid w:val="07586EB1"/>
    <w:rsid w:val="0771F5AF"/>
    <w:rsid w:val="07A0C2CE"/>
    <w:rsid w:val="07CDB56E"/>
    <w:rsid w:val="081E91EF"/>
    <w:rsid w:val="0936ED3E"/>
    <w:rsid w:val="09A397EF"/>
    <w:rsid w:val="09A41FE3"/>
    <w:rsid w:val="09CE8EA9"/>
    <w:rsid w:val="0A1F33B8"/>
    <w:rsid w:val="0A2A97E5"/>
    <w:rsid w:val="0A9231D5"/>
    <w:rsid w:val="0B0D34C5"/>
    <w:rsid w:val="0BD4E113"/>
    <w:rsid w:val="0C25AF38"/>
    <w:rsid w:val="0C43CF16"/>
    <w:rsid w:val="0C59A6FE"/>
    <w:rsid w:val="0C61445F"/>
    <w:rsid w:val="0D3D30F3"/>
    <w:rsid w:val="0D5CC350"/>
    <w:rsid w:val="0D7BF75C"/>
    <w:rsid w:val="0DAD2FD9"/>
    <w:rsid w:val="0DC76082"/>
    <w:rsid w:val="0DE83A2B"/>
    <w:rsid w:val="0DFD609B"/>
    <w:rsid w:val="0E1D49BC"/>
    <w:rsid w:val="0E2CD4B7"/>
    <w:rsid w:val="0E94DEC9"/>
    <w:rsid w:val="0EDF3B8C"/>
    <w:rsid w:val="0F973C77"/>
    <w:rsid w:val="0FA8BB66"/>
    <w:rsid w:val="0FD80883"/>
    <w:rsid w:val="10523076"/>
    <w:rsid w:val="1059CC5A"/>
    <w:rsid w:val="10C242BB"/>
    <w:rsid w:val="112A73E6"/>
    <w:rsid w:val="112EEAC1"/>
    <w:rsid w:val="1196B584"/>
    <w:rsid w:val="11997A85"/>
    <w:rsid w:val="12B958EF"/>
    <w:rsid w:val="133717CB"/>
    <w:rsid w:val="135D80D1"/>
    <w:rsid w:val="13A9D007"/>
    <w:rsid w:val="13C7F7DC"/>
    <w:rsid w:val="141BBA0F"/>
    <w:rsid w:val="15D2BCDB"/>
    <w:rsid w:val="161660BE"/>
    <w:rsid w:val="16E9D2A2"/>
    <w:rsid w:val="17313C4C"/>
    <w:rsid w:val="175FCBBC"/>
    <w:rsid w:val="1772B55B"/>
    <w:rsid w:val="17EACFF0"/>
    <w:rsid w:val="18140436"/>
    <w:rsid w:val="1848503A"/>
    <w:rsid w:val="193D2555"/>
    <w:rsid w:val="19E859ED"/>
    <w:rsid w:val="1A33B8B6"/>
    <w:rsid w:val="1ACEB01E"/>
    <w:rsid w:val="1AEF0A2D"/>
    <w:rsid w:val="1B05EF5E"/>
    <w:rsid w:val="1B2FB69B"/>
    <w:rsid w:val="1C820F5B"/>
    <w:rsid w:val="1C95D738"/>
    <w:rsid w:val="1C9AA0A7"/>
    <w:rsid w:val="1DCE1CB1"/>
    <w:rsid w:val="1DD62C57"/>
    <w:rsid w:val="1DF20F16"/>
    <w:rsid w:val="1F101BA4"/>
    <w:rsid w:val="1F129504"/>
    <w:rsid w:val="1F74F08E"/>
    <w:rsid w:val="1F7D04C6"/>
    <w:rsid w:val="1FD44C4F"/>
    <w:rsid w:val="1FEDA3C3"/>
    <w:rsid w:val="2010EBB6"/>
    <w:rsid w:val="203B183F"/>
    <w:rsid w:val="204B836C"/>
    <w:rsid w:val="208ED09D"/>
    <w:rsid w:val="20BA4CC2"/>
    <w:rsid w:val="2149C048"/>
    <w:rsid w:val="214AD0F5"/>
    <w:rsid w:val="219DB644"/>
    <w:rsid w:val="219DBEBB"/>
    <w:rsid w:val="21E4775C"/>
    <w:rsid w:val="2201F030"/>
    <w:rsid w:val="222DA0F3"/>
    <w:rsid w:val="2401FE7D"/>
    <w:rsid w:val="2411E54F"/>
    <w:rsid w:val="2494A7D4"/>
    <w:rsid w:val="251CF699"/>
    <w:rsid w:val="254FD3B9"/>
    <w:rsid w:val="2552782C"/>
    <w:rsid w:val="257DC1E3"/>
    <w:rsid w:val="25A2D2A5"/>
    <w:rsid w:val="25B2F8DC"/>
    <w:rsid w:val="25BC961E"/>
    <w:rsid w:val="26AAF71E"/>
    <w:rsid w:val="26F8CFA8"/>
    <w:rsid w:val="271E19D2"/>
    <w:rsid w:val="2758855C"/>
    <w:rsid w:val="27E00CDC"/>
    <w:rsid w:val="28C79EC4"/>
    <w:rsid w:val="293E80D5"/>
    <w:rsid w:val="29490EF0"/>
    <w:rsid w:val="295AC398"/>
    <w:rsid w:val="2A1C07D8"/>
    <w:rsid w:val="2A659C16"/>
    <w:rsid w:val="2ADA0741"/>
    <w:rsid w:val="2AE5E57E"/>
    <w:rsid w:val="2B6F9AC3"/>
    <w:rsid w:val="2C4FC9F7"/>
    <w:rsid w:val="2C6E61EE"/>
    <w:rsid w:val="2C76FCB8"/>
    <w:rsid w:val="2C933507"/>
    <w:rsid w:val="2CD58612"/>
    <w:rsid w:val="2D7391F4"/>
    <w:rsid w:val="2DC74C55"/>
    <w:rsid w:val="2E9210D0"/>
    <w:rsid w:val="2EB67408"/>
    <w:rsid w:val="2F12F48F"/>
    <w:rsid w:val="2F72FE5E"/>
    <w:rsid w:val="2FB5187F"/>
    <w:rsid w:val="2FD1630B"/>
    <w:rsid w:val="3077DFBC"/>
    <w:rsid w:val="30B8A165"/>
    <w:rsid w:val="30C2ECEE"/>
    <w:rsid w:val="316E8415"/>
    <w:rsid w:val="3180D139"/>
    <w:rsid w:val="31D3D632"/>
    <w:rsid w:val="31DB7E93"/>
    <w:rsid w:val="32578579"/>
    <w:rsid w:val="32AB0C7B"/>
    <w:rsid w:val="32B59F96"/>
    <w:rsid w:val="33191464"/>
    <w:rsid w:val="33A077D8"/>
    <w:rsid w:val="348EAB7E"/>
    <w:rsid w:val="34AC3CE0"/>
    <w:rsid w:val="34B1087E"/>
    <w:rsid w:val="356CA9A5"/>
    <w:rsid w:val="35829695"/>
    <w:rsid w:val="35E693DB"/>
    <w:rsid w:val="36547CFB"/>
    <w:rsid w:val="3659D37B"/>
    <w:rsid w:val="371AA3F1"/>
    <w:rsid w:val="3740AA19"/>
    <w:rsid w:val="37A67719"/>
    <w:rsid w:val="37E9148D"/>
    <w:rsid w:val="392C2ECD"/>
    <w:rsid w:val="394AFA07"/>
    <w:rsid w:val="3964E96F"/>
    <w:rsid w:val="398B0A09"/>
    <w:rsid w:val="39E801AF"/>
    <w:rsid w:val="3A155CFD"/>
    <w:rsid w:val="3AA603D5"/>
    <w:rsid w:val="3AA74DA2"/>
    <w:rsid w:val="3AB5E44D"/>
    <w:rsid w:val="3AD72E6C"/>
    <w:rsid w:val="3B28BE9A"/>
    <w:rsid w:val="3BA8B3FD"/>
    <w:rsid w:val="3BB90A7D"/>
    <w:rsid w:val="3D5AE1C7"/>
    <w:rsid w:val="3D75B9EB"/>
    <w:rsid w:val="3DA12669"/>
    <w:rsid w:val="3E0516A6"/>
    <w:rsid w:val="3E0DCBAD"/>
    <w:rsid w:val="3E0F0636"/>
    <w:rsid w:val="3EAF2829"/>
    <w:rsid w:val="3F03E714"/>
    <w:rsid w:val="3F3369F0"/>
    <w:rsid w:val="3F587E76"/>
    <w:rsid w:val="3FA2EB4C"/>
    <w:rsid w:val="40389BF3"/>
    <w:rsid w:val="404383B1"/>
    <w:rsid w:val="40F7D458"/>
    <w:rsid w:val="413EB3A9"/>
    <w:rsid w:val="42408C0F"/>
    <w:rsid w:val="4249C1B2"/>
    <w:rsid w:val="426D94A5"/>
    <w:rsid w:val="42C4C921"/>
    <w:rsid w:val="42C7D18F"/>
    <w:rsid w:val="42FBA154"/>
    <w:rsid w:val="43715686"/>
    <w:rsid w:val="439B0049"/>
    <w:rsid w:val="43E3F202"/>
    <w:rsid w:val="44523D94"/>
    <w:rsid w:val="449C667C"/>
    <w:rsid w:val="44FAB873"/>
    <w:rsid w:val="456CD5C5"/>
    <w:rsid w:val="45AA05C1"/>
    <w:rsid w:val="45B46999"/>
    <w:rsid w:val="45CF5AF6"/>
    <w:rsid w:val="465BC50A"/>
    <w:rsid w:val="466203BC"/>
    <w:rsid w:val="466DCFA1"/>
    <w:rsid w:val="4680B29B"/>
    <w:rsid w:val="46961540"/>
    <w:rsid w:val="46F4EE16"/>
    <w:rsid w:val="483860E9"/>
    <w:rsid w:val="48B87E95"/>
    <w:rsid w:val="48C75536"/>
    <w:rsid w:val="495F4A28"/>
    <w:rsid w:val="49717C9D"/>
    <w:rsid w:val="497DA333"/>
    <w:rsid w:val="4997E08F"/>
    <w:rsid w:val="49C3132F"/>
    <w:rsid w:val="49C5CDDB"/>
    <w:rsid w:val="4A06F17C"/>
    <w:rsid w:val="4A985095"/>
    <w:rsid w:val="4A9AF768"/>
    <w:rsid w:val="4B6EF8CE"/>
    <w:rsid w:val="4B84BF34"/>
    <w:rsid w:val="4BF8C238"/>
    <w:rsid w:val="4BFD8184"/>
    <w:rsid w:val="4C384EDD"/>
    <w:rsid w:val="4C3CFB93"/>
    <w:rsid w:val="4C4E54FC"/>
    <w:rsid w:val="4C91F2F8"/>
    <w:rsid w:val="4C9FAA6B"/>
    <w:rsid w:val="4CB90FD7"/>
    <w:rsid w:val="4D5E260C"/>
    <w:rsid w:val="4DC05775"/>
    <w:rsid w:val="4DC6FF7F"/>
    <w:rsid w:val="4E43F586"/>
    <w:rsid w:val="4E66E290"/>
    <w:rsid w:val="4F4A3531"/>
    <w:rsid w:val="4F4B4C0E"/>
    <w:rsid w:val="4F898E3A"/>
    <w:rsid w:val="501A522C"/>
    <w:rsid w:val="501BA9A8"/>
    <w:rsid w:val="5020C67F"/>
    <w:rsid w:val="503CE792"/>
    <w:rsid w:val="5098750C"/>
    <w:rsid w:val="519F6E73"/>
    <w:rsid w:val="5355FB0F"/>
    <w:rsid w:val="5362C545"/>
    <w:rsid w:val="536C47FD"/>
    <w:rsid w:val="537EAD35"/>
    <w:rsid w:val="5418F1C7"/>
    <w:rsid w:val="541AD279"/>
    <w:rsid w:val="54B26884"/>
    <w:rsid w:val="54CD81A4"/>
    <w:rsid w:val="54D8CCCB"/>
    <w:rsid w:val="55D8AF69"/>
    <w:rsid w:val="561CCB44"/>
    <w:rsid w:val="565A78B6"/>
    <w:rsid w:val="56D7CD27"/>
    <w:rsid w:val="581805C1"/>
    <w:rsid w:val="584D2E6B"/>
    <w:rsid w:val="58D3DE49"/>
    <w:rsid w:val="59456DD3"/>
    <w:rsid w:val="596E97DB"/>
    <w:rsid w:val="598985D6"/>
    <w:rsid w:val="59F8E05D"/>
    <w:rsid w:val="5A78F365"/>
    <w:rsid w:val="5ACC49D4"/>
    <w:rsid w:val="5AF045BC"/>
    <w:rsid w:val="5B121892"/>
    <w:rsid w:val="5B37CBA0"/>
    <w:rsid w:val="5B4CA4B7"/>
    <w:rsid w:val="5BA22D93"/>
    <w:rsid w:val="5CAA31AD"/>
    <w:rsid w:val="5CC08945"/>
    <w:rsid w:val="5E5B993D"/>
    <w:rsid w:val="5E6583E0"/>
    <w:rsid w:val="5EB8EB18"/>
    <w:rsid w:val="5EC0D286"/>
    <w:rsid w:val="5ECDA499"/>
    <w:rsid w:val="5F81A9C3"/>
    <w:rsid w:val="5FE6A415"/>
    <w:rsid w:val="5FFE44DE"/>
    <w:rsid w:val="6009CE0D"/>
    <w:rsid w:val="603143A8"/>
    <w:rsid w:val="60371ACB"/>
    <w:rsid w:val="603E4C0E"/>
    <w:rsid w:val="60D14E12"/>
    <w:rsid w:val="611BD730"/>
    <w:rsid w:val="612AD3EC"/>
    <w:rsid w:val="6176D587"/>
    <w:rsid w:val="61A2AEAB"/>
    <w:rsid w:val="62134712"/>
    <w:rsid w:val="6215E39F"/>
    <w:rsid w:val="63291ED0"/>
    <w:rsid w:val="63571D1D"/>
    <w:rsid w:val="63B3AA0A"/>
    <w:rsid w:val="63C1011C"/>
    <w:rsid w:val="64774126"/>
    <w:rsid w:val="648D18AC"/>
    <w:rsid w:val="658AEE61"/>
    <w:rsid w:val="659221E0"/>
    <w:rsid w:val="65B4CD62"/>
    <w:rsid w:val="65BC0408"/>
    <w:rsid w:val="65CC883D"/>
    <w:rsid w:val="667B3BA0"/>
    <w:rsid w:val="66DABCA0"/>
    <w:rsid w:val="67896775"/>
    <w:rsid w:val="67AE5B30"/>
    <w:rsid w:val="67D20DD2"/>
    <w:rsid w:val="68B81528"/>
    <w:rsid w:val="68DFD641"/>
    <w:rsid w:val="69013651"/>
    <w:rsid w:val="692599EE"/>
    <w:rsid w:val="697AF2AE"/>
    <w:rsid w:val="69B8B59C"/>
    <w:rsid w:val="69E2B807"/>
    <w:rsid w:val="69F49C05"/>
    <w:rsid w:val="6A9CF2E7"/>
    <w:rsid w:val="6AA28570"/>
    <w:rsid w:val="6AD014C8"/>
    <w:rsid w:val="6AF8A95F"/>
    <w:rsid w:val="6B270A76"/>
    <w:rsid w:val="6B681BA1"/>
    <w:rsid w:val="6B6BB0AA"/>
    <w:rsid w:val="6B9BE22A"/>
    <w:rsid w:val="6C40F91E"/>
    <w:rsid w:val="6C9F9513"/>
    <w:rsid w:val="6CB62F42"/>
    <w:rsid w:val="6D6C4667"/>
    <w:rsid w:val="6DA5944C"/>
    <w:rsid w:val="6E6C5A30"/>
    <w:rsid w:val="6F7614BF"/>
    <w:rsid w:val="6F834866"/>
    <w:rsid w:val="6FAAF33F"/>
    <w:rsid w:val="6FB19E39"/>
    <w:rsid w:val="6FC312AE"/>
    <w:rsid w:val="704B5D31"/>
    <w:rsid w:val="707964C6"/>
    <w:rsid w:val="70916AC5"/>
    <w:rsid w:val="7094FD7E"/>
    <w:rsid w:val="70C69A6A"/>
    <w:rsid w:val="70FEC770"/>
    <w:rsid w:val="72215B03"/>
    <w:rsid w:val="7241271F"/>
    <w:rsid w:val="72DACAD8"/>
    <w:rsid w:val="7313BF6E"/>
    <w:rsid w:val="737F1E44"/>
    <w:rsid w:val="740B3B28"/>
    <w:rsid w:val="7429AAEC"/>
    <w:rsid w:val="748529C8"/>
    <w:rsid w:val="75793F8B"/>
    <w:rsid w:val="7602430C"/>
    <w:rsid w:val="761F61FB"/>
    <w:rsid w:val="766E258A"/>
    <w:rsid w:val="7672F290"/>
    <w:rsid w:val="76D4D6CF"/>
    <w:rsid w:val="76F07120"/>
    <w:rsid w:val="776DD8EE"/>
    <w:rsid w:val="77DC34B3"/>
    <w:rsid w:val="79338A06"/>
    <w:rsid w:val="7988F282"/>
    <w:rsid w:val="7A3A1CF4"/>
    <w:rsid w:val="7A852923"/>
    <w:rsid w:val="7A99F52D"/>
    <w:rsid w:val="7AD8AD0C"/>
    <w:rsid w:val="7BCE1A42"/>
    <w:rsid w:val="7C4607B7"/>
    <w:rsid w:val="7C9A0FD1"/>
    <w:rsid w:val="7D0D5B52"/>
    <w:rsid w:val="7D67F34A"/>
    <w:rsid w:val="7D8532C2"/>
    <w:rsid w:val="7DF8D906"/>
    <w:rsid w:val="7E423F1A"/>
    <w:rsid w:val="7F9E52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5273"/>
  <w15:chartTrackingRefBased/>
  <w15:docId w15:val="{F5A87BE7-7EF8-4BA7-9F3F-BBC2A958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A47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A47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A47B6"/>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A47B6"/>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A47B6"/>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A47B6"/>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A47B6"/>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A47B6"/>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A47B6"/>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A47B6"/>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A47B6"/>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A47B6"/>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A47B6"/>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A47B6"/>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A47B6"/>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A47B6"/>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A47B6"/>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A47B6"/>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A47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A47B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A47B6"/>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A47B6"/>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A47B6"/>
    <w:pPr>
      <w:spacing w:before="160"/>
      <w:jc w:val="center"/>
    </w:pPr>
    <w:rPr>
      <w:i/>
      <w:iCs/>
      <w:color w:val="404040" w:themeColor="text1" w:themeTint="BF"/>
    </w:rPr>
  </w:style>
  <w:style w:type="character" w:customStyle="1" w:styleId="TsitaatMrk">
    <w:name w:val="Tsitaat Märk"/>
    <w:basedOn w:val="Liguvaikefont"/>
    <w:link w:val="Tsitaat"/>
    <w:uiPriority w:val="29"/>
    <w:rsid w:val="00FA47B6"/>
    <w:rPr>
      <w:i/>
      <w:iCs/>
      <w:color w:val="404040" w:themeColor="text1" w:themeTint="BF"/>
    </w:rPr>
  </w:style>
  <w:style w:type="paragraph" w:styleId="Loendilik">
    <w:name w:val="List Paragraph"/>
    <w:basedOn w:val="Normaallaad"/>
    <w:uiPriority w:val="34"/>
    <w:qFormat/>
    <w:rsid w:val="00FA47B6"/>
    <w:pPr>
      <w:ind w:left="720"/>
      <w:contextualSpacing/>
    </w:pPr>
  </w:style>
  <w:style w:type="character" w:styleId="Selgeltmrgatavrhutus">
    <w:name w:val="Intense Emphasis"/>
    <w:basedOn w:val="Liguvaikefont"/>
    <w:uiPriority w:val="21"/>
    <w:qFormat/>
    <w:rsid w:val="00FA47B6"/>
    <w:rPr>
      <w:i/>
      <w:iCs/>
      <w:color w:val="0F4761" w:themeColor="accent1" w:themeShade="BF"/>
    </w:rPr>
  </w:style>
  <w:style w:type="paragraph" w:styleId="Selgeltmrgatavtsitaat">
    <w:name w:val="Intense Quote"/>
    <w:basedOn w:val="Normaallaad"/>
    <w:next w:val="Normaallaad"/>
    <w:link w:val="SelgeltmrgatavtsitaatMrk"/>
    <w:uiPriority w:val="30"/>
    <w:qFormat/>
    <w:rsid w:val="00FA47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A47B6"/>
    <w:rPr>
      <w:i/>
      <w:iCs/>
      <w:color w:val="0F4761" w:themeColor="accent1" w:themeShade="BF"/>
    </w:rPr>
  </w:style>
  <w:style w:type="character" w:styleId="Selgeltmrgatavviide">
    <w:name w:val="Intense Reference"/>
    <w:basedOn w:val="Liguvaikefont"/>
    <w:uiPriority w:val="32"/>
    <w:qFormat/>
    <w:rsid w:val="00FA47B6"/>
    <w:rPr>
      <w:b/>
      <w:bCs/>
      <w:smallCaps/>
      <w:color w:val="0F4761" w:themeColor="accent1" w:themeShade="BF"/>
      <w:spacing w:val="5"/>
    </w:rPr>
  </w:style>
  <w:style w:type="paragraph" w:styleId="Vahedeta">
    <w:name w:val="No Spacing"/>
    <w:uiPriority w:val="1"/>
    <w:qFormat/>
    <w:rsid w:val="00181E6F"/>
    <w:pPr>
      <w:spacing w:after="0" w:line="240" w:lineRule="auto"/>
    </w:pPr>
  </w:style>
  <w:style w:type="paragraph" w:styleId="Redaktsioon">
    <w:name w:val="Revision"/>
    <w:hidden/>
    <w:uiPriority w:val="99"/>
    <w:semiHidden/>
    <w:rsid w:val="00CD23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A9530149E6D647995539E7A0B89E3B" ma:contentTypeVersion="17" ma:contentTypeDescription="Create a new document." ma:contentTypeScope="" ma:versionID="08f23000f42460809633dd077a19e421">
  <xsd:schema xmlns:xsd="http://www.w3.org/2001/XMLSchema" xmlns:xs="http://www.w3.org/2001/XMLSchema" xmlns:p="http://schemas.microsoft.com/office/2006/metadata/properties" xmlns:ns2="90f65bec-117b-4ec2-83b8-dbdf58b29f23" xmlns:ns3="9b483750-598d-46a0-877d-052f8f804d23" targetNamespace="http://schemas.microsoft.com/office/2006/metadata/properties" ma:root="true" ma:fieldsID="b143e31a665b64ffc9ff01333238aede" ns2:_="" ns3:_="">
    <xsd:import namespace="90f65bec-117b-4ec2-83b8-dbdf58b29f23"/>
    <xsd:import namespace="9b483750-598d-46a0-877d-052f8f804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element ref="ns2:Kommentaar" minOccurs="0"/>
                <xsd:element ref="ns2:Saat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65bec-117b-4ec2-83b8-dbdf58b29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Kommentaar" ma:index="22" nillable="true" ma:displayName="Kommentaar" ma:format="Dropdown" ma:internalName="Kommentaar">
      <xsd:simpleType>
        <xsd:restriction base="dms:Note">
          <xsd:maxLength value="255"/>
        </xsd:restriction>
      </xsd:simpleType>
    </xsd:element>
    <xsd:element name="Saatja" ma:index="23" nillable="true" ma:displayName="Saatja" ma:format="Dropdown" ma:internalName="Saatj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483750-598d-46a0-877d-052f8f804d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a8002c-a323-400f-914b-e14a16ae7c42}" ma:internalName="TaxCatchAll" ma:showField="CatchAllData" ma:web="9b483750-598d-46a0-877d-052f8f804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65bec-117b-4ec2-83b8-dbdf58b29f23">
      <Terms xmlns="http://schemas.microsoft.com/office/infopath/2007/PartnerControls"/>
    </lcf76f155ced4ddcb4097134ff3c332f>
    <Kommentaar xmlns="90f65bec-117b-4ec2-83b8-dbdf58b29f23" xsi:nil="true"/>
    <Saatja xmlns="90f65bec-117b-4ec2-83b8-dbdf58b29f23" xsi:nil="true"/>
    <TaxCatchAll xmlns="9b483750-598d-46a0-877d-052f8f804d23" xsi:nil="true"/>
  </documentManagement>
</p:properties>
</file>

<file path=customXml/itemProps1.xml><?xml version="1.0" encoding="utf-8"?>
<ds:datastoreItem xmlns:ds="http://schemas.openxmlformats.org/officeDocument/2006/customXml" ds:itemID="{8CD708D7-003E-45BF-9CE0-00D60D4BCEA0}">
  <ds:schemaRefs>
    <ds:schemaRef ds:uri="http://schemas.microsoft.com/sharepoint/v3/contenttype/forms"/>
  </ds:schemaRefs>
</ds:datastoreItem>
</file>

<file path=customXml/itemProps2.xml><?xml version="1.0" encoding="utf-8"?>
<ds:datastoreItem xmlns:ds="http://schemas.openxmlformats.org/officeDocument/2006/customXml" ds:itemID="{1510F832-C572-4C81-8AC2-859A438BF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65bec-117b-4ec2-83b8-dbdf58b29f23"/>
    <ds:schemaRef ds:uri="9b483750-598d-46a0-877d-052f8f804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692CD-7B55-41C7-9FE7-3D76559E0FE0}">
  <ds:schemaRefs>
    <ds:schemaRef ds:uri="http://schemas.microsoft.com/office/2006/metadata/properties"/>
    <ds:schemaRef ds:uri="http://schemas.microsoft.com/office/infopath/2007/PartnerControls"/>
    <ds:schemaRef ds:uri="90f65bec-117b-4ec2-83b8-dbdf58b29f23"/>
    <ds:schemaRef ds:uri="9b483750-598d-46a0-877d-052f8f804d2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1109</Words>
  <Characters>6435</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44</cp:revision>
  <dcterms:created xsi:type="dcterms:W3CDTF">2026-06-16T08:31:00Z</dcterms:created>
  <dcterms:modified xsi:type="dcterms:W3CDTF">2026-06-19T10:45:00Z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2026-03-09T07:25:56Z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547defcc-c06b-4964-9d85-e12f36a1d336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0x010100A8A9530149E6D647995539E7A0B89E3B</vt:lpwstr>
  </property>
  <property fmtid="{D5CDD505-2E9C-101B-9397-08002B2CF9AE}" pid="11" name="docLang">
    <vt:lpwstr>et</vt:lpwstr>
  </property>
  <property fmtid="{D5CDD505-2E9C-101B-9397-08002B2CF9AE}" pid="12" name="MediaServiceImageTags">
    <vt:lpwstr/>
  </property>
</Properties>
</file>